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04E69" w14:textId="7508042C" w:rsidR="00FB42F3" w:rsidRDefault="00FB42F3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14:paraId="4EF04E6A" w14:textId="77777777" w:rsidR="00FB42F3" w:rsidRPr="007256B4" w:rsidRDefault="001D17B7">
      <w:pPr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 xml:space="preserve"> ORDENANZA MUNICIPAL SOBRE LA TENENCIA Y CONTROL DE GATOS EN ALDEANUEVA DEL CAMINO</w:t>
      </w:r>
    </w:p>
    <w:p w14:paraId="4EF04E6B" w14:textId="77777777" w:rsidR="00FB42F3" w:rsidRPr="007256B4" w:rsidRDefault="00FB42F3">
      <w:pPr>
        <w:rPr>
          <w:rFonts w:ascii="Verdana" w:eastAsia="Arial Unicode MS" w:hAnsi="Verdana" w:cs="Arial Unicode MS"/>
          <w:sz w:val="22"/>
          <w:szCs w:val="22"/>
        </w:rPr>
      </w:pPr>
    </w:p>
    <w:p w14:paraId="4EF04E6C" w14:textId="5DE81171" w:rsidR="00FB42F3" w:rsidRPr="007256B4" w:rsidRDefault="001D17B7">
      <w:pPr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1</w:t>
      </w:r>
      <w:r w:rsidRPr="007256B4">
        <w:rPr>
          <w:rFonts w:ascii="Verdana" w:eastAsia="Arial Unicode MS" w:hAnsi="Verdana" w:cs="Arial Unicode MS"/>
          <w:sz w:val="22"/>
          <w:szCs w:val="22"/>
        </w:rPr>
        <w:t>:</w:t>
      </w:r>
      <w:r w:rsidR="00E76B29">
        <w:rPr>
          <w:rFonts w:ascii="Verdana" w:eastAsia="Arial Unicode MS" w:hAnsi="Verdana" w:cs="Arial Unicode MS"/>
          <w:sz w:val="22"/>
          <w:szCs w:val="22"/>
        </w:rPr>
        <w:t xml:space="preserve"> Objeto y Ámbito de Aplicación.</w:t>
      </w:r>
    </w:p>
    <w:p w14:paraId="4EF04E6E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 xml:space="preserve">La presente ordenanza tiene por objeto regular la tenencia responsable, el control de la población y la protección del bienestar de los gatos en el municipio de </w:t>
      </w:r>
      <w:proofErr w:type="spellStart"/>
      <w:r w:rsidRPr="007256B4">
        <w:rPr>
          <w:rFonts w:ascii="Verdana" w:eastAsia="Arial Unicode MS" w:hAnsi="Verdana" w:cs="Arial Unicode MS"/>
          <w:sz w:val="22"/>
          <w:szCs w:val="22"/>
        </w:rPr>
        <w:t>Aldeanueva</w:t>
      </w:r>
      <w:proofErr w:type="spellEnd"/>
      <w:r w:rsidRPr="007256B4">
        <w:rPr>
          <w:rFonts w:ascii="Verdana" w:eastAsia="Arial Unicode MS" w:hAnsi="Verdana" w:cs="Arial Unicode MS"/>
          <w:sz w:val="22"/>
          <w:szCs w:val="22"/>
        </w:rPr>
        <w:t xml:space="preserve"> del Camino. Será de aplicación a todos los residentes, propietarios de gatos y entidades dedicadas a la protección y cuidado de los animales dentro del territorio municipal.</w:t>
      </w:r>
    </w:p>
    <w:p w14:paraId="4EF04E6F" w14:textId="77777777" w:rsidR="00FB42F3" w:rsidRPr="007256B4" w:rsidRDefault="00FB42F3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70" w14:textId="2429427A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2</w:t>
      </w:r>
      <w:r w:rsidR="00E76B29">
        <w:rPr>
          <w:rFonts w:ascii="Verdana" w:eastAsia="Arial Unicode MS" w:hAnsi="Verdana" w:cs="Arial Unicode MS"/>
          <w:sz w:val="22"/>
          <w:szCs w:val="22"/>
        </w:rPr>
        <w:t>: Registro e Identificación.</w:t>
      </w:r>
    </w:p>
    <w:p w14:paraId="4EF04E72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Todos los gatos mayores de seis meses deberán estar registrados en el registro municipal de animales.</w:t>
      </w:r>
    </w:p>
    <w:p w14:paraId="4EF04E73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Cada gato deberá portar un microchip de identificación, cuyos datos serán registrados en el municipio.</w:t>
      </w:r>
    </w:p>
    <w:p w14:paraId="4EF04E74" w14:textId="77777777" w:rsidR="00FB42F3" w:rsidRPr="007256B4" w:rsidRDefault="00FB42F3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75" w14:textId="5463EDD4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3</w:t>
      </w:r>
      <w:r w:rsidRPr="007256B4">
        <w:rPr>
          <w:rFonts w:ascii="Verdana" w:eastAsia="Arial Unicode MS" w:hAnsi="Verdana" w:cs="Arial Unicode MS"/>
          <w:sz w:val="22"/>
          <w:szCs w:val="22"/>
        </w:rPr>
        <w:t xml:space="preserve">: </w:t>
      </w:r>
      <w:r w:rsidR="00E76B29">
        <w:rPr>
          <w:rFonts w:ascii="Verdana" w:eastAsia="Arial Unicode MS" w:hAnsi="Verdana" w:cs="Arial Unicode MS"/>
          <w:sz w:val="22"/>
          <w:szCs w:val="22"/>
        </w:rPr>
        <w:t>Control de la Población Felina.</w:t>
      </w:r>
    </w:p>
    <w:p w14:paraId="4EF04E77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Los gatos deberán ser esterilizados antes de los ocho meses de edad, a menos que exista una excepción veterinaria certificada.</w:t>
      </w:r>
    </w:p>
    <w:p w14:paraId="4EF04E78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El municipio establecerá y apoyará programas de Captura, Esterilización y Retorno (CER) para controlar las colonias de gatos ferales.</w:t>
      </w:r>
    </w:p>
    <w:p w14:paraId="4EF04E79" w14:textId="77777777" w:rsidR="00FB42F3" w:rsidRPr="007256B4" w:rsidRDefault="00FB42F3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7A" w14:textId="4A6BB315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4</w:t>
      </w:r>
      <w:r w:rsidR="00E76B29">
        <w:rPr>
          <w:rFonts w:ascii="Verdana" w:eastAsia="Arial Unicode MS" w:hAnsi="Verdana" w:cs="Arial Unicode MS"/>
          <w:sz w:val="22"/>
          <w:szCs w:val="22"/>
        </w:rPr>
        <w:t>: Bienestar y Cuidados.</w:t>
      </w:r>
    </w:p>
    <w:p w14:paraId="4EF04E7C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Los propietarios deben garantizar que sus gatos reciban una alimentación adecuada, agua limpia, refugio seguro y atención veterinaria regular.</w:t>
      </w:r>
    </w:p>
    <w:p w14:paraId="4EF04E7D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 xml:space="preserve">2. Se prohíben los actos de crueldad, negligencia y abandono de gatos. </w:t>
      </w:r>
    </w:p>
    <w:p w14:paraId="4EF04E7E" w14:textId="6523535F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3. Se prohíbe dar de comer a los gatos en la calle, excepto en lugares específicos habilitados para ello, sólo los podrán alimentar las personas autorizadas por el Ayuntamiento.</w:t>
      </w:r>
    </w:p>
    <w:p w14:paraId="4EF04E7F" w14:textId="77777777" w:rsidR="00FB42F3" w:rsidRPr="007256B4" w:rsidRDefault="00FB42F3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0E70CA7A" w14:textId="77777777" w:rsidR="00E76B29" w:rsidRDefault="00E76B29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80" w14:textId="14271FA1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5:</w:t>
      </w:r>
      <w:r w:rsidR="00E76B29">
        <w:rPr>
          <w:rFonts w:ascii="Verdana" w:eastAsia="Arial Unicode MS" w:hAnsi="Verdana" w:cs="Arial Unicode MS"/>
          <w:sz w:val="22"/>
          <w:szCs w:val="22"/>
        </w:rPr>
        <w:t xml:space="preserve"> Tenencia y Control.</w:t>
      </w:r>
    </w:p>
    <w:p w14:paraId="4EF04E82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Cada residencia podrá tener hasta dos gatos, a menos que se obtenga un permiso especial del municipio.</w:t>
      </w:r>
    </w:p>
    <w:p w14:paraId="4EF04E83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Los propietarios deben asegurar que sus gatos no causen molestias a vecinos ni daños a propiedades ajenas.</w:t>
      </w:r>
    </w:p>
    <w:p w14:paraId="4EF04E84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3. Los gatos deben permanecer dentro de la propiedad del propietario o bajo control cuando se encuentren en espacios públicos.</w:t>
      </w:r>
    </w:p>
    <w:p w14:paraId="261A22D2" w14:textId="77777777" w:rsidR="00E76B29" w:rsidRDefault="00E76B29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86" w14:textId="31D802FE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6</w:t>
      </w:r>
      <w:r w:rsidR="00E76B29">
        <w:rPr>
          <w:rFonts w:ascii="Verdana" w:eastAsia="Arial Unicode MS" w:hAnsi="Verdana" w:cs="Arial Unicode MS"/>
          <w:sz w:val="22"/>
          <w:szCs w:val="22"/>
        </w:rPr>
        <w:t>: Salud Pública y Vacunación.</w:t>
      </w:r>
    </w:p>
    <w:p w14:paraId="4EF04E88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Todos los gatos deben estar vacunados conforme a las directrices veterinarias locales.</w:t>
      </w:r>
    </w:p>
    <w:p w14:paraId="4EF04E89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Los propietarios deben tomar medidas para prevenir la propagación de enfermedades y controlar parásitos.</w:t>
      </w:r>
    </w:p>
    <w:p w14:paraId="4EF04E8A" w14:textId="77777777" w:rsidR="00FB42F3" w:rsidRPr="007256B4" w:rsidRDefault="00FB42F3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8B" w14:textId="0B1FC009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7</w:t>
      </w:r>
      <w:r w:rsidRPr="007256B4">
        <w:rPr>
          <w:rFonts w:ascii="Verdana" w:eastAsia="Arial Unicode MS" w:hAnsi="Verdana" w:cs="Arial Unicode MS"/>
          <w:sz w:val="22"/>
          <w:szCs w:val="22"/>
        </w:rPr>
        <w:t>: Respons</w:t>
      </w:r>
      <w:r w:rsidR="00E76B29">
        <w:rPr>
          <w:rFonts w:ascii="Verdana" w:eastAsia="Arial Unicode MS" w:hAnsi="Verdana" w:cs="Arial Unicode MS"/>
          <w:sz w:val="22"/>
          <w:szCs w:val="22"/>
        </w:rPr>
        <w:t>abilidades de los Propietarios.</w:t>
      </w:r>
    </w:p>
    <w:p w14:paraId="4EF04E8D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Los propietarios serán responsables de cualquier daño o molestia causado por sus gatos.</w:t>
      </w:r>
    </w:p>
    <w:p w14:paraId="4EF04E8E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Es obligatorio mantener limpias las áreas donde los gatos residen, eliminando desechos regularmente.</w:t>
      </w:r>
    </w:p>
    <w:p w14:paraId="4EF04E8F" w14:textId="77777777" w:rsidR="00FB42F3" w:rsidRPr="007256B4" w:rsidRDefault="00FB42F3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90" w14:textId="1FCC905F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8</w:t>
      </w:r>
      <w:r w:rsidR="00E76B29">
        <w:rPr>
          <w:rFonts w:ascii="Verdana" w:eastAsia="Arial Unicode MS" w:hAnsi="Verdana" w:cs="Arial Unicode MS"/>
          <w:sz w:val="22"/>
          <w:szCs w:val="22"/>
        </w:rPr>
        <w:t>: Adopción y Rescate.</w:t>
      </w:r>
    </w:p>
    <w:p w14:paraId="4EF04E92" w14:textId="5BD6D32A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Se promoverá la adopción de gatos a través de programas municipales y colaboración con refugios locales.</w:t>
      </w:r>
    </w:p>
    <w:p w14:paraId="4EF04E93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Las adopciones deben seguir procedimientos que aseguren el bienestar del gato y la idoneidad del adoptante.</w:t>
      </w:r>
    </w:p>
    <w:p w14:paraId="4EF04E94" w14:textId="77777777" w:rsidR="00FB42F3" w:rsidRPr="007256B4" w:rsidRDefault="00FB42F3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</w:p>
    <w:p w14:paraId="4EF04E95" w14:textId="6CD4EAA3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9</w:t>
      </w:r>
      <w:r w:rsidR="00E76B29">
        <w:rPr>
          <w:rFonts w:ascii="Verdana" w:eastAsia="Arial Unicode MS" w:hAnsi="Verdana" w:cs="Arial Unicode MS"/>
          <w:sz w:val="22"/>
          <w:szCs w:val="22"/>
        </w:rPr>
        <w:t>: Infracciones y Sanciones.</w:t>
      </w:r>
    </w:p>
    <w:p w14:paraId="4EF04E97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El incumplimiento de esta ordenanza será sancionado con multas y otras medidas administrativas.</w:t>
      </w:r>
    </w:p>
    <w:p w14:paraId="4EF04E98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Las sanciones se graduarán según la gravedad de la infracción y la reincidencia.</w:t>
      </w:r>
    </w:p>
    <w:p w14:paraId="3AE90635" w14:textId="77777777" w:rsidR="00E76B29" w:rsidRDefault="00E76B29" w:rsidP="00E76B29">
      <w:pPr>
        <w:shd w:val="clear" w:color="auto" w:fill="FFFFFF"/>
        <w:spacing w:before="360" w:after="180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</w:p>
    <w:p w14:paraId="05B95412" w14:textId="3F3A4EAD" w:rsidR="00007C78" w:rsidRPr="007256B4" w:rsidRDefault="00007C78" w:rsidP="00E76B29">
      <w:pPr>
        <w:shd w:val="clear" w:color="auto" w:fill="FFFFFF"/>
        <w:spacing w:before="360" w:after="180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  <w:r w:rsidRPr="00E76B29">
        <w:rPr>
          <w:rFonts w:ascii="Verdana" w:eastAsia="Times New Roman" w:hAnsi="Verdana" w:cs="Times New Roman"/>
          <w:bCs/>
          <w:color w:val="000000"/>
          <w:kern w:val="0"/>
          <w:sz w:val="22"/>
          <w:szCs w:val="22"/>
          <w:lang w:eastAsia="es-ES"/>
          <w14:ligatures w14:val="none"/>
        </w:rPr>
        <w:t>Sujetos responsables</w:t>
      </w:r>
      <w:r w:rsidRPr="007256B4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  <w:t>.</w:t>
      </w:r>
    </w:p>
    <w:p w14:paraId="31DAE78B" w14:textId="3CA93393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1.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Son sujetos responsables las personas físicas o jurídicas que incurran en las acciones u omisiones tipificadas  en esta ordenanza, sin perjuicio de las responsabilidades que les pudieran corresponder en el ámbito civil o penal.</w:t>
      </w:r>
    </w:p>
    <w:p w14:paraId="35F19165" w14:textId="16FFA920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2.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Cuando el incumplimiento de las obligaciones previstas en esta  ordenanza corresponda a varias personas físicas o jurídicas conjuntamente, o si la infracción fuera imputable a varias personas y no resultara posible determinar el grado de participación de cada una de ellas, responderán de forma solidaria de las infracciones que, en su caso, se cometan y de las sanciones que se impongan.</w:t>
      </w:r>
    </w:p>
    <w:p w14:paraId="7ABC96FC" w14:textId="6E8FED92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3.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Cuando sea declarada la responsabilidad de los hechos cometidos por un menor, responderán solidariamente con él sus padres, tutores, acogedores y guardadores legales o de hecho por este orden, en razón al incumplimiento de la obligación impuesta a éstos que conlleva un deber de prevenir la infracción administrativa que se impute a los menores. La responsabilidad solidaria vendrá referida a la pecuniaria derivada de la multa impuesta, sin perjuicio de su sustitución por las medidas reeducadoras que determine la normativa autonómica.</w:t>
      </w:r>
    </w:p>
    <w:p w14:paraId="516725B1" w14:textId="77777777" w:rsidR="00007C78" w:rsidRPr="00E76B29" w:rsidRDefault="00007C78" w:rsidP="00E76B29">
      <w:pPr>
        <w:shd w:val="clear" w:color="auto" w:fill="FFFFFF"/>
        <w:spacing w:before="360" w:after="180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  <w:r w:rsidRPr="00E76B29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  <w:t>Infracciones.</w:t>
      </w:r>
    </w:p>
    <w:p w14:paraId="7D1DE91D" w14:textId="1A6E757F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1.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Constituyen infracciones administrativas en materia de  tenencia de gatos, las acciones u omisiones contrarias a lo establecido en la presente ordenanza.</w:t>
      </w:r>
    </w:p>
    <w:p w14:paraId="7F84FA5D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2.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Las infracciones se clasifican en leves, graves y muy graves.</w:t>
      </w:r>
    </w:p>
    <w:p w14:paraId="433C7201" w14:textId="3D1BB65B" w:rsidR="00007C78" w:rsidRPr="00E76B29" w:rsidRDefault="00007C78" w:rsidP="00E76B29">
      <w:pPr>
        <w:shd w:val="clear" w:color="auto" w:fill="FFFFFF"/>
        <w:spacing w:before="360" w:after="180" w:line="240" w:lineRule="auto"/>
        <w:jc w:val="both"/>
        <w:outlineLvl w:val="4"/>
        <w:rPr>
          <w:rFonts w:ascii="Verdana" w:eastAsia="Times New Roman" w:hAnsi="Verdana" w:cs="Times New Roman"/>
          <w:bCs/>
          <w:color w:val="000000"/>
          <w:kern w:val="0"/>
          <w:sz w:val="22"/>
          <w:szCs w:val="22"/>
          <w:lang w:eastAsia="es-ES"/>
          <w14:ligatures w14:val="none"/>
        </w:rPr>
      </w:pPr>
      <w:r w:rsidRPr="00E76B29">
        <w:rPr>
          <w:rFonts w:ascii="Verdana" w:eastAsia="Times New Roman" w:hAnsi="Verdana" w:cs="Times New Roman"/>
          <w:bCs/>
          <w:color w:val="000000"/>
          <w:kern w:val="0"/>
          <w:sz w:val="22"/>
          <w:szCs w:val="22"/>
          <w:lang w:eastAsia="es-ES"/>
          <w14:ligatures w14:val="none"/>
        </w:rPr>
        <w:t>Infracciones leves.</w:t>
      </w:r>
    </w:p>
    <w:p w14:paraId="00EE72D3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Se considera infracción leve toda conducta que, por acción u omisión y sin provocar daños físicos ni alteraciones de su comportamiento al animal, conlleve la inobservancia de prohibiciones, cuidados u obligaciones establecidas legalmente o las derivadas del incumplimiento de responsabilidades administrativas por parte de los titulares o responsables del animal.</w:t>
      </w:r>
    </w:p>
    <w:p w14:paraId="56B7AFB0" w14:textId="4E9FA4CF" w:rsidR="00007C78" w:rsidRPr="00E76B29" w:rsidRDefault="00007C78" w:rsidP="00E76B29">
      <w:pPr>
        <w:shd w:val="clear" w:color="auto" w:fill="FFFFFF"/>
        <w:spacing w:before="360" w:after="180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  <w:r w:rsidRPr="00E76B29">
        <w:rPr>
          <w:rFonts w:ascii="Verdana" w:eastAsia="Times New Roman" w:hAnsi="Verdana" w:cs="Times New Roman"/>
          <w:bCs/>
          <w:color w:val="000000"/>
          <w:kern w:val="0"/>
          <w:sz w:val="22"/>
          <w:szCs w:val="22"/>
          <w:lang w:eastAsia="es-ES"/>
          <w14:ligatures w14:val="none"/>
        </w:rPr>
        <w:t>Infracciones graves</w:t>
      </w:r>
      <w:r w:rsidR="00E76B29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  <w:t>.</w:t>
      </w:r>
    </w:p>
    <w:p w14:paraId="5FDBE521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Se considera infracción grave toda conducta que por acción u omisión y derivada del incumplimiento de las obligaciones o de la realización de conductas prohibidas impliquen daño o sufrimiento para el animal, siempre que no les causen la muerte o secuelas graves.</w:t>
      </w:r>
    </w:p>
    <w:p w14:paraId="2CB327B0" w14:textId="77777777" w:rsidR="00E76B29" w:rsidRDefault="00E76B29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</w:p>
    <w:p w14:paraId="3F04A719" w14:textId="77777777" w:rsidR="00E76B29" w:rsidRDefault="00E76B29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</w:p>
    <w:p w14:paraId="381B2163" w14:textId="77777777" w:rsidR="00E76B29" w:rsidRDefault="00E76B29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</w:p>
    <w:p w14:paraId="11F20167" w14:textId="333CA1E2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Sin perjuicio de lo anterior, se consideran sanciones graves las siguientes:</w:t>
      </w:r>
    </w:p>
    <w:p w14:paraId="0C2C7ACD" w14:textId="18A00469" w:rsidR="00007C78" w:rsidRPr="007256B4" w:rsidRDefault="00007C78" w:rsidP="00E76B29">
      <w:pPr>
        <w:shd w:val="clear" w:color="auto" w:fill="FFFFFF"/>
        <w:spacing w:before="36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a)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El incumplimiento, por acción y omisión, de las obligaciones y prohibiciones exigidas por  esta ordenanza, que implique daño o sufrimiento para el animal, cuando produzca en los animales secuelas permanentes graves, daños o lesiones graves siempre que no sea constitutivo de delito.</w:t>
      </w:r>
    </w:p>
    <w:p w14:paraId="216FCEA9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b)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No cumplir las obligaciones de identificación del animal.</w:t>
      </w:r>
    </w:p>
    <w:p w14:paraId="5957E81C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c)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El uso de métodos agresivos o violentos en la educación del animal.</w:t>
      </w:r>
    </w:p>
    <w:p w14:paraId="1C70554A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d)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 administración de sustancias que perjudiquen a los animales o alteren su comportamiento, a menos que sean prescritas por veterinarios y con un fin terapéutico para el animal.</w:t>
      </w:r>
    </w:p>
    <w:p w14:paraId="1C84A691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Practicar al animal mutilaciones o modificaciones corporales no autorizadas.</w:t>
      </w:r>
    </w:p>
    <w:p w14:paraId="27F6C25F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f)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Utilizar animales como objeto de recompensa, premio, rifa o promoción.</w:t>
      </w:r>
    </w:p>
    <w:p w14:paraId="408B8B1B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g)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Utilizar animales como reclamo publicitario sin autorización.</w:t>
      </w:r>
    </w:p>
    <w:p w14:paraId="519E7A58" w14:textId="7C6E040D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h)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El abandono de uno o más animales. No se considerará como falta grave, sino como leve, la falta de comunicación de la pérdida o sustracción de un animal; por contra, se considerará como infracción grave el no recoger el animal de las residencias u otros establecimientos similares en los que haya sido recogido, y el abandono del animal en condiciones de riesgo.</w:t>
      </w:r>
    </w:p>
    <w:p w14:paraId="47C864F3" w14:textId="1B90DB1B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i)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El robo, hurto o apropiación indebida de un animal.</w:t>
      </w:r>
    </w:p>
    <w:p w14:paraId="6DD59617" w14:textId="54ACF5E3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j)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No denunciar la pérdida o sustracción del animal o no recogerlo de los centros veterinarios, las residencias u otros establecimientos similares en los que los hubieran depositado previamente, pese a no conllevar riesgo para el animal.</w:t>
      </w:r>
    </w:p>
    <w:p w14:paraId="35EBEC10" w14:textId="3DE76CD4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k)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Alimentar a los animales con vísceras, cadáveres y otros despojos procedentes de animales que no hayan superado los oportunos controles sanitarios.</w:t>
      </w:r>
    </w:p>
    <w:p w14:paraId="36CBF775" w14:textId="1A9CEB7B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Mantener de forma permanente perros o gatos en terrazas, balcones, azoteas, trasteros, sótanos, patios y similares o vehículos.</w:t>
      </w:r>
    </w:p>
    <w:p w14:paraId="74B0B5A9" w14:textId="3A360802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m)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 comisión de más de una infracción leve en el plazo de tres años cuando así haya sido declarado en resolución administrativa firme.</w:t>
      </w:r>
    </w:p>
    <w:p w14:paraId="672FE3A2" w14:textId="77777777" w:rsidR="00E76B29" w:rsidRDefault="00E76B29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</w:p>
    <w:p w14:paraId="404C15A2" w14:textId="77777777" w:rsidR="00E76B29" w:rsidRDefault="00E76B29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</w:p>
    <w:p w14:paraId="4D7BEB25" w14:textId="77777777" w:rsidR="00E76B29" w:rsidRDefault="00E76B29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</w:p>
    <w:p w14:paraId="31F73829" w14:textId="1F3E4E5F" w:rsidR="00E76B29" w:rsidRDefault="00E76B29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bCs/>
          <w:color w:val="000000"/>
          <w:kern w:val="0"/>
          <w:sz w:val="22"/>
          <w:szCs w:val="22"/>
          <w:lang w:eastAsia="es-ES"/>
          <w14:ligatures w14:val="none"/>
        </w:rPr>
      </w:pPr>
    </w:p>
    <w:p w14:paraId="59F9441E" w14:textId="5C30A96F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</w:p>
    <w:p w14:paraId="4AB71282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Se consideran infracciones muy graves:</w:t>
      </w:r>
    </w:p>
    <w:p w14:paraId="6C4DD65F" w14:textId="1D87ED51" w:rsidR="00007C78" w:rsidRPr="007256B4" w:rsidRDefault="00007C78" w:rsidP="00E76B29">
      <w:pPr>
        <w:shd w:val="clear" w:color="auto" w:fill="FFFFFF"/>
        <w:spacing w:before="36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a)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El incumplimiento de las obligaciones y prohibiciones exigidas por esta Ordenanza cuando se produzca la muerte del animal, siempre que no sea constitutivo de delito, así como el sacrificio de animales no autorizado.</w:t>
      </w:r>
    </w:p>
    <w:p w14:paraId="0125EFDB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b)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 eutanasia de animales con medios inadecuados o por personal no cualificado.</w:t>
      </w:r>
    </w:p>
    <w:p w14:paraId="276F430E" w14:textId="77777777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c)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El adiestramiento y uso de animales para peleas y riñas con otros animales o personas.</w:t>
      </w:r>
    </w:p>
    <w:p w14:paraId="3EF28B0E" w14:textId="10EA5628" w:rsidR="00007C78" w:rsidRPr="007256B4" w:rsidRDefault="001D17B7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d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)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Dar muerte a gatos comunitarios fuera de los casos autorizados en esta ley.</w:t>
      </w:r>
    </w:p>
    <w:p w14:paraId="79CD7F42" w14:textId="2C02AFDA" w:rsidR="00007C78" w:rsidRPr="007256B4" w:rsidRDefault="001D17B7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e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)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 cría, el comercio o la exposición de animales con fines comerciales por personas no autorizadas o la venta de  gatos.</w:t>
      </w:r>
    </w:p>
    <w:p w14:paraId="2AE05B02" w14:textId="77777777" w:rsidR="00E76B29" w:rsidRDefault="001D17B7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f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)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="00007C78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 comisión de más de una infracción grave en el plazo de tres años, cuando así haya sido declarado por resolución administrativa firme.</w:t>
      </w:r>
    </w:p>
    <w:p w14:paraId="68608DEB" w14:textId="77777777" w:rsidR="00E76B29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b/>
          <w:iCs/>
          <w:color w:val="000000"/>
          <w:kern w:val="0"/>
          <w:sz w:val="22"/>
          <w:szCs w:val="22"/>
          <w:lang w:eastAsia="es-ES"/>
          <w14:ligatures w14:val="none"/>
        </w:rPr>
      </w:pPr>
      <w:r w:rsidRPr="00E76B29">
        <w:rPr>
          <w:rFonts w:ascii="Verdana" w:eastAsia="Times New Roman" w:hAnsi="Verdana" w:cs="Times New Roman"/>
          <w:b/>
          <w:iCs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E76B29">
        <w:rPr>
          <w:rFonts w:ascii="Verdana" w:eastAsia="Times New Roman" w:hAnsi="Verdana" w:cs="Times New Roman"/>
          <w:b/>
          <w:iCs/>
          <w:color w:val="000000"/>
          <w:kern w:val="0"/>
          <w:sz w:val="22"/>
          <w:szCs w:val="22"/>
          <w:lang w:eastAsia="es-ES"/>
          <w14:ligatures w14:val="none"/>
        </w:rPr>
        <w:t>Sanciones</w:t>
      </w:r>
    </w:p>
    <w:p w14:paraId="736EBE80" w14:textId="27D9C4D3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E76B29">
        <w:rPr>
          <w:rFonts w:ascii="Verdana" w:eastAsia="Times New Roman" w:hAnsi="Verdana" w:cs="Times New Roman"/>
          <w:bCs/>
          <w:color w:val="000000"/>
          <w:kern w:val="0"/>
          <w:sz w:val="22"/>
          <w:szCs w:val="22"/>
          <w:lang w:eastAsia="es-ES"/>
          <w14:ligatures w14:val="none"/>
        </w:rPr>
        <w:t>Sanciones principales</w:t>
      </w:r>
      <w:r w:rsidR="00E76B29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s-ES"/>
          <w14:ligatures w14:val="none"/>
        </w:rPr>
        <w:t>:</w:t>
      </w:r>
    </w:p>
    <w:p w14:paraId="7A8F27A9" w14:textId="77E45325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E76B29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s-ES"/>
          <w14:ligatures w14:val="none"/>
        </w:rPr>
        <w:t>1.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Las in</w:t>
      </w:r>
      <w:r w:rsidR="00E76B29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fracciones previstas en esta ordenanza,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 xml:space="preserve"> se sancionarán:</w:t>
      </w:r>
    </w:p>
    <w:p w14:paraId="60F185A3" w14:textId="4AB4129E" w:rsidR="00007C78" w:rsidRPr="007256B4" w:rsidRDefault="00007C78" w:rsidP="00E76B29">
      <w:pPr>
        <w:shd w:val="clear" w:color="auto" w:fill="FFFFFF"/>
        <w:spacing w:before="36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a)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Las infracciones leves con apercibimie</w:t>
      </w:r>
      <w:r w:rsidR="001D17B7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 xml:space="preserve">nto o multa de quinientos a 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 xml:space="preserve"> mil euros.</w:t>
      </w:r>
    </w:p>
    <w:p w14:paraId="2CA0B92C" w14:textId="247CF179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b)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Las infra</w:t>
      </w:r>
      <w:r w:rsidR="001D17B7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cciones graves con multa de  mil uno a diez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 xml:space="preserve"> mil euros.</w:t>
      </w:r>
    </w:p>
    <w:p w14:paraId="2CECA999" w14:textId="4E0CB6E4" w:rsidR="00007C78" w:rsidRPr="007256B4" w:rsidRDefault="00007C78" w:rsidP="00E76B29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c)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Las infracciones m</w:t>
      </w:r>
      <w:r w:rsidR="001D17B7"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uy graves con multa de diez mil uno a cincuenta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 xml:space="preserve"> mil euros.</w:t>
      </w:r>
    </w:p>
    <w:p w14:paraId="0E33198B" w14:textId="6B191E77" w:rsidR="00007C78" w:rsidRPr="007256B4" w:rsidRDefault="00007C78" w:rsidP="00E76B29">
      <w:pPr>
        <w:shd w:val="clear" w:color="auto" w:fill="FFFFFF"/>
        <w:spacing w:before="36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</w:pPr>
      <w:r w:rsidRPr="00E76B29">
        <w:rPr>
          <w:rFonts w:ascii="Verdana" w:eastAsia="Times New Roman" w:hAnsi="Verdana" w:cs="Times New Roman"/>
          <w:b/>
          <w:color w:val="000000"/>
          <w:kern w:val="0"/>
          <w:sz w:val="22"/>
          <w:szCs w:val="22"/>
          <w:lang w:eastAsia="es-ES"/>
          <w14:ligatures w14:val="none"/>
        </w:rPr>
        <w:t>2.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 </w:t>
      </w:r>
      <w:r w:rsidRPr="007256B4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s-ES"/>
          <w14:ligatures w14:val="none"/>
        </w:rPr>
        <w:t>Si concurre la reincidencia en la comisión de una infracción leve, o esta es continuada, no procederá la sanción de apercibimiento.</w:t>
      </w:r>
    </w:p>
    <w:p w14:paraId="564C4378" w14:textId="0D56A802" w:rsidR="00007C78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</w:t>
      </w:r>
      <w:r w:rsidR="00E76B29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7256B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E76B29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3</w:t>
      </w:r>
      <w:r w:rsidRPr="007256B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7256B4">
        <w:rPr>
          <w:rFonts w:ascii="Verdana" w:hAnsi="Verdana"/>
          <w:color w:val="000000"/>
          <w:sz w:val="22"/>
          <w:szCs w:val="22"/>
          <w:shd w:val="clear" w:color="auto" w:fill="FFFFFF"/>
        </w:rPr>
        <w:t> </w:t>
      </w:r>
      <w:r w:rsidRPr="007256B4">
        <w:rPr>
          <w:rFonts w:ascii="Verdana" w:hAnsi="Verdana"/>
          <w:color w:val="000000"/>
          <w:sz w:val="22"/>
          <w:szCs w:val="22"/>
          <w:shd w:val="clear" w:color="auto" w:fill="FFFFFF"/>
        </w:rPr>
        <w:t>En todo caso, los ingresos procedentes de las sanciones se destinarán a actuaciones que tengan por objeto la protección de los animales</w:t>
      </w:r>
    </w:p>
    <w:p w14:paraId="5DAAC357" w14:textId="77777777" w:rsidR="00E76B29" w:rsidRDefault="00E76B29" w:rsidP="00E76B29">
      <w:pPr>
        <w:jc w:val="both"/>
        <w:rPr>
          <w:rFonts w:ascii="Verdana" w:eastAsia="Arial Unicode MS" w:hAnsi="Verdana" w:cs="Arial Unicode MS"/>
          <w:b/>
          <w:sz w:val="22"/>
          <w:szCs w:val="22"/>
        </w:rPr>
      </w:pPr>
    </w:p>
    <w:p w14:paraId="4EF04E9A" w14:textId="4A3A44A8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E76B29">
        <w:rPr>
          <w:rFonts w:ascii="Verdana" w:eastAsia="Arial Unicode MS" w:hAnsi="Verdana" w:cs="Arial Unicode MS"/>
          <w:b/>
          <w:sz w:val="22"/>
          <w:szCs w:val="22"/>
        </w:rPr>
        <w:t>Artículo 10</w:t>
      </w:r>
      <w:r w:rsidR="00E76B29">
        <w:rPr>
          <w:rFonts w:ascii="Verdana" w:eastAsia="Arial Unicode MS" w:hAnsi="Verdana" w:cs="Arial Unicode MS"/>
          <w:sz w:val="22"/>
          <w:szCs w:val="22"/>
        </w:rPr>
        <w:t>: Disposiciones Finales.</w:t>
      </w:r>
    </w:p>
    <w:p w14:paraId="4EF04E9C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1. Esta ordenanza entrará en vigor a partir de su publicación oficial.</w:t>
      </w:r>
    </w:p>
    <w:p w14:paraId="4EF04E9D" w14:textId="77777777" w:rsidR="00FB42F3" w:rsidRPr="007256B4" w:rsidRDefault="001D17B7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r w:rsidRPr="007256B4">
        <w:rPr>
          <w:rFonts w:ascii="Verdana" w:eastAsia="Arial Unicode MS" w:hAnsi="Verdana" w:cs="Arial Unicode MS"/>
          <w:sz w:val="22"/>
          <w:szCs w:val="22"/>
        </w:rPr>
        <w:t>2. Se derogan las normas anteriores que se opongan a esta ordenanza.</w:t>
      </w:r>
    </w:p>
    <w:p w14:paraId="4EF04E9F" w14:textId="5B316435" w:rsidR="00FB42F3" w:rsidRPr="007256B4" w:rsidRDefault="007256B4" w:rsidP="00E76B29">
      <w:pPr>
        <w:jc w:val="both"/>
        <w:rPr>
          <w:rFonts w:ascii="Verdana" w:eastAsia="Arial Unicode MS" w:hAnsi="Verdana" w:cs="Arial Unicode MS"/>
          <w:sz w:val="22"/>
          <w:szCs w:val="22"/>
        </w:rPr>
      </w:pPr>
      <w:proofErr w:type="spellStart"/>
      <w:r>
        <w:rPr>
          <w:rFonts w:ascii="Verdana" w:eastAsia="Arial Unicode MS" w:hAnsi="Verdana" w:cs="Arial Unicode MS"/>
          <w:sz w:val="22"/>
          <w:szCs w:val="22"/>
        </w:rPr>
        <w:t>Aldeanueva</w:t>
      </w:r>
      <w:proofErr w:type="spellEnd"/>
      <w:r>
        <w:rPr>
          <w:rFonts w:ascii="Verdana" w:eastAsia="Arial Unicode MS" w:hAnsi="Verdana" w:cs="Arial Unicode MS"/>
          <w:sz w:val="22"/>
          <w:szCs w:val="22"/>
        </w:rPr>
        <w:t xml:space="preserve"> del Camino a 20 de junio de 2024.</w:t>
      </w:r>
    </w:p>
    <w:sectPr w:rsidR="00FB42F3" w:rsidRPr="007256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4EA2" w14:textId="77777777" w:rsidR="00FB42F3" w:rsidRDefault="001D17B7">
      <w:pPr>
        <w:spacing w:line="240" w:lineRule="auto"/>
      </w:pPr>
      <w:r>
        <w:separator/>
      </w:r>
    </w:p>
  </w:endnote>
  <w:endnote w:type="continuationSeparator" w:id="0">
    <w:p w14:paraId="4EF04EA3" w14:textId="77777777" w:rsidR="00FB42F3" w:rsidRDefault="001D1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SimSun"/>
    <w:charset w:val="00"/>
    <w:family w:val="auto"/>
    <w:pitch w:val="default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 Unicode MS">
    <w:altName w:val="Malgun Gothic Semilight"/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4EA0" w14:textId="77777777" w:rsidR="00FB42F3" w:rsidRDefault="001D17B7">
      <w:pPr>
        <w:spacing w:after="0"/>
      </w:pPr>
      <w:r>
        <w:separator/>
      </w:r>
    </w:p>
  </w:footnote>
  <w:footnote w:type="continuationSeparator" w:id="0">
    <w:p w14:paraId="4EF04EA1" w14:textId="77777777" w:rsidR="00FB42F3" w:rsidRDefault="001D17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5F647" w14:textId="7F53C8A5" w:rsidR="007256B4" w:rsidRPr="00E76B29" w:rsidRDefault="007256B4">
    <w:pPr>
      <w:pStyle w:val="Encabezado"/>
    </w:pPr>
    <w:r w:rsidRPr="00817236">
      <w:rPr>
        <w:noProof/>
        <w:lang w:eastAsia="es-ES"/>
      </w:rPr>
      <w:drawing>
        <wp:inline distT="0" distB="0" distL="0" distR="0" wp14:anchorId="0B87EDC2" wp14:editId="78B8D2BC">
          <wp:extent cx="866775" cy="7524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56B4">
      <w:rPr>
        <w:b/>
        <w:sz w:val="36"/>
        <w:szCs w:val="36"/>
      </w:rPr>
      <w:t xml:space="preserve"> </w:t>
    </w:r>
    <w:r w:rsidRPr="00E76B29">
      <w:rPr>
        <w:rFonts w:ascii="Verdana" w:hAnsi="Verdana"/>
        <w:b/>
      </w:rPr>
      <w:t xml:space="preserve">Ayuntamiento de </w:t>
    </w:r>
    <w:proofErr w:type="spellStart"/>
    <w:r w:rsidRPr="00E76B29">
      <w:rPr>
        <w:rFonts w:ascii="Verdana" w:hAnsi="Verdana"/>
        <w:b/>
      </w:rPr>
      <w:t>Aldeanueva</w:t>
    </w:r>
    <w:proofErr w:type="spellEnd"/>
    <w:r w:rsidRPr="00E76B29">
      <w:rPr>
        <w:rFonts w:ascii="Verdana" w:hAnsi="Verdana"/>
        <w:b/>
      </w:rPr>
      <w:t xml:space="preserve"> del Camino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2AD"/>
    <w:multiLevelType w:val="hybridMultilevel"/>
    <w:tmpl w:val="156AC9AA"/>
    <w:lvl w:ilvl="0" w:tplc="2A348510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1C"/>
    <w:rsid w:val="00007C78"/>
    <w:rsid w:val="00101907"/>
    <w:rsid w:val="001D17B7"/>
    <w:rsid w:val="001D2483"/>
    <w:rsid w:val="004A4033"/>
    <w:rsid w:val="005417F4"/>
    <w:rsid w:val="007256B4"/>
    <w:rsid w:val="009A681C"/>
    <w:rsid w:val="00D83CF3"/>
    <w:rsid w:val="00E76B29"/>
    <w:rsid w:val="00F00C43"/>
    <w:rsid w:val="00FB42F3"/>
    <w:rsid w:val="59B0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04E68"/>
  <w15:docId w15:val="{B2F02C3C-2D9E-496E-AE3D-9EC98AC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6B4"/>
    <w:rPr>
      <w:kern w:val="2"/>
      <w:sz w:val="24"/>
      <w:szCs w:val="24"/>
      <w:lang w:eastAsia="en-U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6B4"/>
    <w:rPr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1304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Garcia Gonzalez</dc:creator>
  <cp:lastModifiedBy>Esteban</cp:lastModifiedBy>
  <cp:revision>8</cp:revision>
  <cp:lastPrinted>2024-06-17T06:51:00Z</cp:lastPrinted>
  <dcterms:created xsi:type="dcterms:W3CDTF">2024-06-14T20:45:00Z</dcterms:created>
  <dcterms:modified xsi:type="dcterms:W3CDTF">2024-06-21T09:15:00Z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65D57EA8F4204344A97F01A3D404A9A5_12</vt:lpwstr>
  </property>
</Properties>
</file>