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06" w:rsidRDefault="003C5106">
      <w:bookmarkStart w:id="0" w:name="_GoBack"/>
      <w:bookmarkEnd w:id="0"/>
    </w:p>
    <w:p w:rsidR="00C9028A" w:rsidRDefault="00C9028A"/>
    <w:p w:rsidR="00C9028A" w:rsidRDefault="00C9028A"/>
    <w:p w:rsidR="00C9028A" w:rsidRDefault="00C9028A"/>
    <w:p w:rsidR="00C9028A" w:rsidRDefault="00C9028A" w:rsidP="00C9028A">
      <w:pPr>
        <w:jc w:val="center"/>
        <w:rPr>
          <w:rFonts w:ascii="Verdana" w:hAnsi="Verdana"/>
          <w:b/>
          <w:u w:val="single"/>
        </w:rPr>
      </w:pPr>
      <w:r w:rsidRPr="00C9028A">
        <w:rPr>
          <w:rFonts w:ascii="Verdana" w:hAnsi="Verdana"/>
          <w:b/>
          <w:u w:val="single"/>
        </w:rPr>
        <w:t xml:space="preserve">SESIÓN Nº  10/2023 </w:t>
      </w:r>
      <w:r>
        <w:rPr>
          <w:rFonts w:ascii="Verdana" w:hAnsi="Verdana"/>
          <w:b/>
          <w:u w:val="single"/>
        </w:rPr>
        <w:t>EXTRA</w:t>
      </w:r>
      <w:r w:rsidRPr="00C9028A">
        <w:rPr>
          <w:rFonts w:ascii="Verdana" w:hAnsi="Verdana"/>
          <w:b/>
          <w:u w:val="single"/>
        </w:rPr>
        <w:t>ORDINARIA URGENTE, DIA  29 DE DICIEMBRE</w:t>
      </w:r>
    </w:p>
    <w:p w:rsidR="00C9028A" w:rsidRDefault="00C9028A" w:rsidP="00C9028A">
      <w:pPr>
        <w:jc w:val="center"/>
        <w:rPr>
          <w:rFonts w:ascii="Verdana" w:hAnsi="Verdana"/>
          <w:b/>
          <w:u w:val="single"/>
        </w:rPr>
      </w:pPr>
      <w:r>
        <w:rPr>
          <w:rFonts w:ascii="Verdana" w:hAnsi="Verdana"/>
          <w:b/>
          <w:u w:val="single"/>
        </w:rPr>
        <w:t>PLENO DE LA CORPORACIÓN</w:t>
      </w:r>
    </w:p>
    <w:p w:rsidR="00C9028A" w:rsidRDefault="00C9028A" w:rsidP="00C9028A">
      <w:pPr>
        <w:jc w:val="both"/>
        <w:rPr>
          <w:rFonts w:ascii="Verdana" w:hAnsi="Verdana"/>
        </w:rPr>
      </w:pPr>
    </w:p>
    <w:p w:rsidR="00C9028A" w:rsidRDefault="00C9028A" w:rsidP="00C9028A">
      <w:pPr>
        <w:jc w:val="both"/>
        <w:rPr>
          <w:rFonts w:cstheme="minorHAnsi"/>
          <w:b/>
          <w:u w:val="single"/>
        </w:rPr>
      </w:pPr>
      <w:r>
        <w:rPr>
          <w:rFonts w:cstheme="minorHAnsi"/>
          <w:b/>
          <w:u w:val="single"/>
        </w:rPr>
        <w:t>SRES. ASISTENTES:</w:t>
      </w:r>
    </w:p>
    <w:p w:rsidR="00C9028A" w:rsidRDefault="00C9028A" w:rsidP="00C9028A">
      <w:pPr>
        <w:jc w:val="both"/>
        <w:rPr>
          <w:rFonts w:cstheme="minorHAnsi"/>
          <w:b/>
          <w:u w:val="single"/>
        </w:rPr>
      </w:pPr>
      <w:r>
        <w:rPr>
          <w:rFonts w:cstheme="minorHAnsi"/>
          <w:b/>
          <w:u w:val="single"/>
        </w:rPr>
        <w:t>SRA ALCALDESA:</w:t>
      </w:r>
    </w:p>
    <w:p w:rsidR="00C9028A" w:rsidRDefault="00C9028A" w:rsidP="00C9028A">
      <w:pPr>
        <w:jc w:val="both"/>
        <w:rPr>
          <w:rFonts w:cstheme="minorHAnsi"/>
        </w:rPr>
      </w:pPr>
      <w:r>
        <w:rPr>
          <w:rFonts w:cstheme="minorHAnsi"/>
        </w:rPr>
        <w:t>Dª Asunción Martín Manzano</w:t>
      </w:r>
    </w:p>
    <w:p w:rsidR="00C9028A" w:rsidRDefault="00C9028A" w:rsidP="00C9028A">
      <w:pPr>
        <w:jc w:val="both"/>
        <w:rPr>
          <w:rFonts w:cstheme="minorHAnsi"/>
          <w:b/>
          <w:u w:val="single"/>
        </w:rPr>
      </w:pPr>
      <w:r>
        <w:rPr>
          <w:rFonts w:cstheme="minorHAnsi"/>
          <w:b/>
          <w:u w:val="single"/>
        </w:rPr>
        <w:t>SRES. CONCEJALES:</w:t>
      </w:r>
    </w:p>
    <w:p w:rsidR="00C9028A" w:rsidRDefault="00C9028A" w:rsidP="00C9028A">
      <w:pPr>
        <w:jc w:val="both"/>
        <w:rPr>
          <w:rFonts w:cstheme="minorHAnsi"/>
        </w:rPr>
      </w:pPr>
      <w:r>
        <w:rPr>
          <w:rFonts w:cstheme="minorHAnsi"/>
        </w:rPr>
        <w:t xml:space="preserve">Dª Pilar Martín </w:t>
      </w:r>
      <w:proofErr w:type="spellStart"/>
      <w:r>
        <w:rPr>
          <w:rFonts w:cstheme="minorHAnsi"/>
        </w:rPr>
        <w:t>Dompablo</w:t>
      </w:r>
      <w:proofErr w:type="spellEnd"/>
    </w:p>
    <w:p w:rsidR="00C9028A" w:rsidRDefault="00C9028A" w:rsidP="00C9028A">
      <w:pPr>
        <w:jc w:val="both"/>
        <w:rPr>
          <w:rFonts w:cstheme="minorHAnsi"/>
        </w:rPr>
      </w:pPr>
      <w:r>
        <w:rPr>
          <w:rFonts w:cstheme="minorHAnsi"/>
        </w:rPr>
        <w:t>D Luis Alfonso García Fernández</w:t>
      </w:r>
    </w:p>
    <w:p w:rsidR="00C9028A" w:rsidRDefault="000C3E4C" w:rsidP="00C9028A">
      <w:pPr>
        <w:jc w:val="both"/>
        <w:rPr>
          <w:rFonts w:cstheme="minorHAnsi"/>
        </w:rPr>
      </w:pPr>
      <w:r>
        <w:rPr>
          <w:rFonts w:cstheme="minorHAnsi"/>
        </w:rPr>
        <w:t xml:space="preserve">D José Manuel </w:t>
      </w:r>
      <w:proofErr w:type="spellStart"/>
      <w:r>
        <w:rPr>
          <w:rFonts w:cstheme="minorHAnsi"/>
        </w:rPr>
        <w:t>Rodriguez</w:t>
      </w:r>
      <w:proofErr w:type="spellEnd"/>
      <w:r>
        <w:rPr>
          <w:rFonts w:cstheme="minorHAnsi"/>
        </w:rPr>
        <w:t xml:space="preserve"> </w:t>
      </w:r>
      <w:proofErr w:type="spellStart"/>
      <w:r>
        <w:rPr>
          <w:rFonts w:cstheme="minorHAnsi"/>
        </w:rPr>
        <w:t>Rodriguez</w:t>
      </w:r>
      <w:proofErr w:type="spellEnd"/>
    </w:p>
    <w:p w:rsidR="000C3E4C" w:rsidRDefault="000C3E4C" w:rsidP="00C9028A">
      <w:pPr>
        <w:jc w:val="both"/>
        <w:rPr>
          <w:rFonts w:cstheme="minorHAnsi"/>
        </w:rPr>
      </w:pPr>
      <w:r>
        <w:rPr>
          <w:rFonts w:cstheme="minorHAnsi"/>
        </w:rPr>
        <w:t>D Juan Fernando Casado Tormo</w:t>
      </w:r>
    </w:p>
    <w:p w:rsidR="000C3E4C" w:rsidRDefault="000C3E4C" w:rsidP="00C9028A">
      <w:pPr>
        <w:jc w:val="both"/>
        <w:rPr>
          <w:rFonts w:cstheme="minorHAnsi"/>
        </w:rPr>
      </w:pPr>
      <w:r>
        <w:rPr>
          <w:rFonts w:cstheme="minorHAnsi"/>
        </w:rPr>
        <w:t>D Aurelio Díaz-Ufano Villarejo</w:t>
      </w:r>
    </w:p>
    <w:p w:rsidR="000C3E4C" w:rsidRDefault="000C3E4C" w:rsidP="00C9028A">
      <w:pPr>
        <w:jc w:val="both"/>
        <w:rPr>
          <w:rFonts w:cstheme="minorHAnsi"/>
        </w:rPr>
      </w:pPr>
      <w:r>
        <w:rPr>
          <w:rFonts w:cstheme="minorHAnsi"/>
        </w:rPr>
        <w:t xml:space="preserve">D Ana Rosalía González De Lena Sánchez </w:t>
      </w:r>
    </w:p>
    <w:p w:rsidR="000C3E4C" w:rsidRDefault="000C3E4C" w:rsidP="00C9028A">
      <w:pPr>
        <w:jc w:val="both"/>
        <w:rPr>
          <w:rFonts w:cstheme="minorHAnsi"/>
          <w:b/>
          <w:u w:val="single"/>
        </w:rPr>
      </w:pPr>
      <w:r>
        <w:rPr>
          <w:rFonts w:cstheme="minorHAnsi"/>
          <w:b/>
          <w:u w:val="single"/>
        </w:rPr>
        <w:t>SRA. SECRETARIA:</w:t>
      </w:r>
    </w:p>
    <w:p w:rsidR="000C3E4C" w:rsidRDefault="000C3E4C" w:rsidP="00C9028A">
      <w:pPr>
        <w:pBdr>
          <w:bottom w:val="double" w:sz="6" w:space="1" w:color="auto"/>
        </w:pBdr>
        <w:jc w:val="both"/>
        <w:rPr>
          <w:rFonts w:cstheme="minorHAnsi"/>
        </w:rPr>
      </w:pPr>
      <w:r>
        <w:rPr>
          <w:rFonts w:cstheme="minorHAnsi"/>
        </w:rPr>
        <w:t xml:space="preserve">Dª Mª Paloma </w:t>
      </w:r>
      <w:proofErr w:type="spellStart"/>
      <w:r>
        <w:rPr>
          <w:rFonts w:cstheme="minorHAnsi"/>
        </w:rPr>
        <w:t>Belchí</w:t>
      </w:r>
      <w:proofErr w:type="spellEnd"/>
      <w:r>
        <w:rPr>
          <w:rFonts w:cstheme="minorHAnsi"/>
        </w:rPr>
        <w:t xml:space="preserve"> López</w:t>
      </w:r>
    </w:p>
    <w:p w:rsidR="000C3E4C" w:rsidRDefault="000C3E4C" w:rsidP="00C9028A">
      <w:pPr>
        <w:jc w:val="both"/>
        <w:rPr>
          <w:rFonts w:ascii="Verdana" w:hAnsi="Verdana" w:cstheme="minorHAnsi"/>
        </w:rPr>
      </w:pPr>
      <w:r>
        <w:rPr>
          <w:rFonts w:cstheme="minorHAnsi"/>
        </w:rPr>
        <w:tab/>
      </w:r>
      <w:r>
        <w:rPr>
          <w:rFonts w:ascii="Verdana" w:hAnsi="Verdana" w:cstheme="minorHAnsi"/>
        </w:rPr>
        <w:t xml:space="preserve">En </w:t>
      </w:r>
      <w:proofErr w:type="spellStart"/>
      <w:r>
        <w:rPr>
          <w:rFonts w:ascii="Verdana" w:hAnsi="Verdana" w:cstheme="minorHAnsi"/>
        </w:rPr>
        <w:t>Peguerinos</w:t>
      </w:r>
      <w:proofErr w:type="spellEnd"/>
      <w:r>
        <w:rPr>
          <w:rFonts w:ascii="Verdana" w:hAnsi="Verdana" w:cstheme="minorHAnsi"/>
        </w:rPr>
        <w:t xml:space="preserve">, siendo las diez horas diez minutos del día  veintinueve de diciembre de dos mil veintitrés, se reúnen en primera convocatoria en el Salón de Actos de la Casa Consistorial, bajo la presidencia de la </w:t>
      </w:r>
      <w:proofErr w:type="spellStart"/>
      <w:r>
        <w:rPr>
          <w:rFonts w:ascii="Verdana" w:hAnsi="Verdana" w:cstheme="minorHAnsi"/>
        </w:rPr>
        <w:t>Sra</w:t>
      </w:r>
      <w:proofErr w:type="spellEnd"/>
      <w:r>
        <w:rPr>
          <w:rFonts w:ascii="Verdana" w:hAnsi="Verdana" w:cstheme="minorHAnsi"/>
        </w:rPr>
        <w:t xml:space="preserve"> Alcaldesa, los señores Concejales anotados al margen, al objeto de celebrar la sesión extraordinaria-urgente para la que han sido convocados.</w:t>
      </w:r>
    </w:p>
    <w:p w:rsidR="000C3E4C" w:rsidRDefault="000C3E4C" w:rsidP="00C9028A">
      <w:pPr>
        <w:jc w:val="both"/>
        <w:rPr>
          <w:rFonts w:ascii="Verdana" w:hAnsi="Verdana" w:cstheme="minorHAnsi"/>
        </w:rPr>
      </w:pPr>
      <w:r>
        <w:rPr>
          <w:rFonts w:ascii="Verdana" w:hAnsi="Verdana" w:cstheme="minorHAnsi"/>
        </w:rPr>
        <w:tab/>
        <w:t xml:space="preserve">Dado que el número legal de miembros de la Corporación es de siete, y el de asistentes ha sido de seis de forma presencial, y por </w:t>
      </w:r>
      <w:proofErr w:type="spellStart"/>
      <w:r>
        <w:rPr>
          <w:rFonts w:ascii="Verdana" w:hAnsi="Verdana" w:cstheme="minorHAnsi"/>
        </w:rPr>
        <w:t>videollamada</w:t>
      </w:r>
      <w:proofErr w:type="spellEnd"/>
      <w:r>
        <w:rPr>
          <w:rFonts w:ascii="Verdana" w:hAnsi="Verdana" w:cstheme="minorHAnsi"/>
        </w:rPr>
        <w:t xml:space="preserve"> el Sr Concejal D José Manuel Rodríguez </w:t>
      </w:r>
      <w:proofErr w:type="spellStart"/>
      <w:r>
        <w:rPr>
          <w:rFonts w:ascii="Verdana" w:hAnsi="Verdana" w:cstheme="minorHAnsi"/>
        </w:rPr>
        <w:t>Rodríguez</w:t>
      </w:r>
      <w:proofErr w:type="spellEnd"/>
      <w:r>
        <w:rPr>
          <w:rFonts w:ascii="Verdana" w:hAnsi="Verdana" w:cstheme="minorHAnsi"/>
        </w:rPr>
        <w:t xml:space="preserve">, queda </w:t>
      </w:r>
      <w:proofErr w:type="spellStart"/>
      <w:r>
        <w:rPr>
          <w:rFonts w:ascii="Verdana" w:hAnsi="Verdana" w:cstheme="minorHAnsi"/>
        </w:rPr>
        <w:t>constituída</w:t>
      </w:r>
      <w:proofErr w:type="spellEnd"/>
      <w:r>
        <w:rPr>
          <w:rFonts w:ascii="Verdana" w:hAnsi="Verdana" w:cstheme="minorHAnsi"/>
        </w:rPr>
        <w:t xml:space="preserve"> la sesión con quórum.</w:t>
      </w:r>
    </w:p>
    <w:p w:rsidR="000C3E4C" w:rsidRDefault="000C3E4C" w:rsidP="00C9028A">
      <w:pPr>
        <w:jc w:val="both"/>
        <w:rPr>
          <w:rFonts w:ascii="Verdana" w:hAnsi="Verdana" w:cstheme="minorHAnsi"/>
        </w:rPr>
      </w:pPr>
      <w:r>
        <w:rPr>
          <w:rFonts w:ascii="Verdana" w:hAnsi="Verdana" w:cstheme="minorHAnsi"/>
        </w:rPr>
        <w:tab/>
        <w:t xml:space="preserve">Da fe del acto, la </w:t>
      </w:r>
      <w:proofErr w:type="spellStart"/>
      <w:r>
        <w:rPr>
          <w:rFonts w:ascii="Verdana" w:hAnsi="Verdana" w:cstheme="minorHAnsi"/>
        </w:rPr>
        <w:t>Sra</w:t>
      </w:r>
      <w:proofErr w:type="spellEnd"/>
      <w:r>
        <w:rPr>
          <w:rFonts w:ascii="Verdana" w:hAnsi="Verdana" w:cstheme="minorHAnsi"/>
        </w:rPr>
        <w:t xml:space="preserve"> Secretaria de la Corporación, Dª Mª Paloma </w:t>
      </w:r>
      <w:proofErr w:type="spellStart"/>
      <w:r>
        <w:rPr>
          <w:rFonts w:ascii="Verdana" w:hAnsi="Verdana" w:cstheme="minorHAnsi"/>
        </w:rPr>
        <w:t>Belchí</w:t>
      </w:r>
      <w:proofErr w:type="spellEnd"/>
      <w:r>
        <w:rPr>
          <w:rFonts w:ascii="Verdana" w:hAnsi="Verdana" w:cstheme="minorHAnsi"/>
        </w:rPr>
        <w:t xml:space="preserve"> López.</w:t>
      </w:r>
    </w:p>
    <w:p w:rsidR="000C3E4C" w:rsidRDefault="000C3E4C" w:rsidP="00C9028A">
      <w:pPr>
        <w:jc w:val="both"/>
        <w:rPr>
          <w:rFonts w:ascii="Verdana" w:hAnsi="Verdana" w:cstheme="minorHAnsi"/>
          <w:b/>
        </w:rPr>
      </w:pPr>
      <w:r>
        <w:rPr>
          <w:rFonts w:ascii="Verdana" w:hAnsi="Verdana" w:cstheme="minorHAnsi"/>
          <w:b/>
        </w:rPr>
        <w:t>PRIMERO.- DECLARACIÓN DE URGENCIA.</w:t>
      </w:r>
    </w:p>
    <w:p w:rsidR="000C3E4C" w:rsidRDefault="000C3E4C" w:rsidP="00C9028A">
      <w:pPr>
        <w:jc w:val="both"/>
        <w:rPr>
          <w:rFonts w:ascii="Verdana" w:hAnsi="Verdana" w:cstheme="minorHAnsi"/>
        </w:rPr>
      </w:pPr>
      <w:r>
        <w:rPr>
          <w:rFonts w:ascii="Verdana" w:hAnsi="Verdana" w:cstheme="minorHAnsi"/>
        </w:rPr>
        <w:tab/>
        <w:t>Visto lo previsto en el artículo 79 del párrafo 2º del Real Decreto 2568/1986, de  28 de noviembre, por el que se aprueba el Reglamento de Organización, Funcionamiento y Régimen Jurídico de las Entidades Locales</w:t>
      </w:r>
    </w:p>
    <w:p w:rsidR="000C3E4C" w:rsidRDefault="000C3E4C" w:rsidP="00C9028A">
      <w:pPr>
        <w:jc w:val="both"/>
        <w:rPr>
          <w:rFonts w:ascii="Verdana" w:hAnsi="Verdana" w:cstheme="minorHAnsi"/>
        </w:rPr>
      </w:pPr>
    </w:p>
    <w:p w:rsidR="000C3E4C" w:rsidRDefault="000C3E4C" w:rsidP="00C9028A">
      <w:pPr>
        <w:jc w:val="both"/>
        <w:rPr>
          <w:rFonts w:ascii="Verdana" w:hAnsi="Verdana" w:cstheme="minorHAnsi"/>
        </w:rPr>
      </w:pPr>
    </w:p>
    <w:p w:rsidR="000C3E4C" w:rsidRDefault="000C3E4C" w:rsidP="00C9028A">
      <w:pPr>
        <w:jc w:val="both"/>
        <w:rPr>
          <w:rFonts w:ascii="Verdana" w:hAnsi="Verdana" w:cstheme="minorHAnsi"/>
        </w:rPr>
      </w:pPr>
    </w:p>
    <w:p w:rsidR="000C3E4C" w:rsidRDefault="000C3E4C" w:rsidP="00C9028A">
      <w:pPr>
        <w:jc w:val="both"/>
        <w:rPr>
          <w:rFonts w:ascii="Verdana" w:hAnsi="Verdana" w:cstheme="minorHAnsi"/>
        </w:rPr>
      </w:pPr>
    </w:p>
    <w:p w:rsidR="00F16DB3" w:rsidRDefault="00F16DB3" w:rsidP="00C9028A">
      <w:pPr>
        <w:jc w:val="both"/>
        <w:rPr>
          <w:rFonts w:ascii="Verdana" w:hAnsi="Verdana" w:cstheme="minorHAnsi"/>
        </w:rPr>
      </w:pPr>
    </w:p>
    <w:p w:rsidR="000C3E4C" w:rsidRDefault="00F16DB3" w:rsidP="00C9028A">
      <w:pPr>
        <w:jc w:val="both"/>
        <w:rPr>
          <w:rFonts w:ascii="Verdana" w:hAnsi="Verdana" w:cstheme="minorHAnsi"/>
        </w:rPr>
      </w:pPr>
      <w:r>
        <w:rPr>
          <w:rFonts w:ascii="Verdana" w:hAnsi="Verdana" w:cstheme="minorHAnsi"/>
        </w:rPr>
        <w:t>p</w:t>
      </w:r>
      <w:r w:rsidR="000C3E4C">
        <w:rPr>
          <w:rFonts w:ascii="Verdana" w:hAnsi="Verdana" w:cstheme="minorHAnsi"/>
        </w:rPr>
        <w:t xml:space="preserve">or la </w:t>
      </w:r>
      <w:proofErr w:type="spellStart"/>
      <w:r>
        <w:rPr>
          <w:rFonts w:ascii="Verdana" w:hAnsi="Verdana" w:cstheme="minorHAnsi"/>
        </w:rPr>
        <w:t>Sra</w:t>
      </w:r>
      <w:proofErr w:type="spellEnd"/>
      <w:r>
        <w:rPr>
          <w:rFonts w:ascii="Verdana" w:hAnsi="Verdana" w:cstheme="minorHAnsi"/>
        </w:rPr>
        <w:t xml:space="preserve"> Alcaldesa se procede a someter a votación del Pleno, el carácter urgente de la presente sesión, motivado por la imposición legal de aprobación del Presupuesto General  2024, y del expediente de modificación de créditos, dentro del año 2023. Por el Sr Concejal del Grupo Vecinos que pregunta si no se podía prever tener el Presupuesto con antelación, siendo informado por Secretaría Intervención de las circunstancias laborales que se han dado.</w:t>
      </w:r>
    </w:p>
    <w:p w:rsidR="00F16DB3" w:rsidRDefault="00F16DB3" w:rsidP="00C9028A">
      <w:pPr>
        <w:jc w:val="both"/>
        <w:rPr>
          <w:rFonts w:ascii="Verdana" w:hAnsi="Verdana" w:cstheme="minorHAnsi"/>
        </w:rPr>
      </w:pPr>
      <w:r>
        <w:rPr>
          <w:rFonts w:ascii="Verdana" w:hAnsi="Verdana" w:cstheme="minorHAnsi"/>
        </w:rPr>
        <w:tab/>
        <w:t>El Pleno, por unanimidad de los señores as</w:t>
      </w:r>
      <w:r w:rsidR="00797165">
        <w:rPr>
          <w:rFonts w:ascii="Verdana" w:hAnsi="Verdana" w:cstheme="minorHAnsi"/>
        </w:rPr>
        <w:t xml:space="preserve">istentes, ACUERDA ratificar  el </w:t>
      </w:r>
      <w:r>
        <w:rPr>
          <w:rFonts w:ascii="Verdana" w:hAnsi="Verdana" w:cstheme="minorHAnsi"/>
        </w:rPr>
        <w:t>carácter urgente de la presente sesión extraordinaria, con el inciso efectuado por los miembros del Grupo Vecino, que aun así no comprenden la urgencia por salvar los plazos.</w:t>
      </w:r>
    </w:p>
    <w:p w:rsidR="00F16DB3" w:rsidRDefault="00C437A7" w:rsidP="00C9028A">
      <w:pPr>
        <w:jc w:val="both"/>
        <w:rPr>
          <w:rFonts w:ascii="Verdana" w:hAnsi="Verdana" w:cstheme="minorHAnsi"/>
          <w:b/>
        </w:rPr>
      </w:pPr>
      <w:r>
        <w:rPr>
          <w:rFonts w:ascii="Verdana" w:hAnsi="Verdana" w:cstheme="minorHAnsi"/>
          <w:b/>
        </w:rPr>
        <w:t>SEGUNDO.- PRESUPUESTO GENERAL  2024</w:t>
      </w:r>
      <w:r w:rsidR="0010357D">
        <w:rPr>
          <w:rFonts w:ascii="Verdana" w:hAnsi="Verdana" w:cstheme="minorHAnsi"/>
          <w:b/>
        </w:rPr>
        <w:t>.</w:t>
      </w:r>
    </w:p>
    <w:p w:rsidR="0010357D" w:rsidRDefault="00797165" w:rsidP="00C9028A">
      <w:pPr>
        <w:jc w:val="both"/>
        <w:rPr>
          <w:rFonts w:ascii="Verdana" w:hAnsi="Verdana" w:cstheme="minorHAnsi"/>
        </w:rPr>
      </w:pPr>
      <w:r>
        <w:rPr>
          <w:rFonts w:ascii="Verdana" w:hAnsi="Verdana" w:cstheme="minorHAnsi"/>
        </w:rPr>
        <w:tab/>
        <w:t xml:space="preserve">Visto que con fecha 5 de octubre </w:t>
      </w:r>
      <w:r w:rsidR="0010357D">
        <w:rPr>
          <w:rFonts w:ascii="Verdana" w:hAnsi="Verdana" w:cstheme="minorHAnsi"/>
        </w:rPr>
        <w:t>de 2023, por la Alcaldía se incoó expediente para la aprobación del presu</w:t>
      </w:r>
      <w:r>
        <w:rPr>
          <w:rFonts w:ascii="Verdana" w:hAnsi="Verdana" w:cstheme="minorHAnsi"/>
        </w:rPr>
        <w:t xml:space="preserve">puesto municipal del ejercicio </w:t>
      </w:r>
      <w:r w:rsidR="0010357D">
        <w:rPr>
          <w:rFonts w:ascii="Verdana" w:hAnsi="Verdana" w:cstheme="minorHAnsi"/>
        </w:rPr>
        <w:t>2024.</w:t>
      </w:r>
    </w:p>
    <w:p w:rsidR="0010357D" w:rsidRDefault="0010357D" w:rsidP="00C9028A">
      <w:pPr>
        <w:jc w:val="both"/>
        <w:rPr>
          <w:rFonts w:ascii="Verdana" w:hAnsi="Verdana" w:cstheme="minorHAnsi"/>
        </w:rPr>
      </w:pPr>
      <w:r>
        <w:rPr>
          <w:rFonts w:ascii="Verdana" w:hAnsi="Verdana" w:cstheme="minorHAnsi"/>
        </w:rPr>
        <w:tab/>
        <w:t>Visto que con igual fec</w:t>
      </w:r>
      <w:r w:rsidR="00797165">
        <w:rPr>
          <w:rFonts w:ascii="Verdana" w:hAnsi="Verdana" w:cstheme="minorHAnsi"/>
        </w:rPr>
        <w:t xml:space="preserve">ha, se emitió informe jurídico </w:t>
      </w:r>
      <w:r>
        <w:rPr>
          <w:rFonts w:ascii="Verdana" w:hAnsi="Verdana" w:cstheme="minorHAnsi"/>
        </w:rPr>
        <w:t>sobre la legislación aplicable y el procedimiento a seguir.</w:t>
      </w:r>
    </w:p>
    <w:p w:rsidR="0010357D" w:rsidRDefault="0010357D" w:rsidP="00C9028A">
      <w:pPr>
        <w:jc w:val="both"/>
        <w:rPr>
          <w:rFonts w:ascii="Verdana" w:hAnsi="Verdana" w:cstheme="minorHAnsi"/>
        </w:rPr>
      </w:pPr>
      <w:r>
        <w:rPr>
          <w:rFonts w:ascii="Verdana" w:hAnsi="Verdana" w:cstheme="minorHAnsi"/>
        </w:rPr>
        <w:tab/>
        <w:t>Visto que, con fecha  5 de octubre de  2023, se emitió informe de control permanente  previo sobre la aprobación del presupuesto e informe de control permanente previo sobre el cálculo de la estabilidad presupuestaria y la sostenibilidad financiera.</w:t>
      </w:r>
    </w:p>
    <w:p w:rsidR="0010357D" w:rsidRDefault="0010357D" w:rsidP="00C9028A">
      <w:pPr>
        <w:jc w:val="both"/>
        <w:rPr>
          <w:rFonts w:ascii="Verdana" w:hAnsi="Verdana" w:cstheme="minorHAnsi"/>
        </w:rPr>
      </w:pPr>
      <w:r>
        <w:rPr>
          <w:rFonts w:ascii="Verdana" w:hAnsi="Verdana" w:cstheme="minorHAnsi"/>
        </w:rPr>
        <w:tab/>
        <w:t xml:space="preserve">Examinada la documentación que la acompaña y de acuerdo con la misma, en relación con lo establecido en el art. 169 del Texto Refundido de la Ley Reguladora de las Haciendas Locales, aprobado por el Real Decreto Legislativo 2/2004, de 5 de marzo, el Pleno de esta entidad de conformidad con lo dispuesto en el artículo </w:t>
      </w:r>
      <w:r w:rsidR="0082579C">
        <w:rPr>
          <w:rFonts w:ascii="Verdana" w:hAnsi="Verdana" w:cstheme="minorHAnsi"/>
        </w:rPr>
        <w:t>22</w:t>
      </w:r>
      <w:r>
        <w:rPr>
          <w:rFonts w:ascii="Verdana" w:hAnsi="Verdana" w:cstheme="minorHAnsi"/>
        </w:rPr>
        <w:t>.2e) de la Ley 7/1985, de 2 de abril, Reguladora de las Bases de  Régimen Local, previa deliberación y por mayoría de cuatro votos a favor y tres en contra emitidos por los miembros del Grupo municipal Vecinos, por no comprender la urgencia de la convocatoria por el motivo de cumplir el plazo de aprobación, y no haber contado con tiempo suficiente para su estudio, y significando que esta situación no se podía prever, del número legal de miembros de la Corporación, ACUERDA:</w:t>
      </w:r>
    </w:p>
    <w:p w:rsidR="0010357D" w:rsidRDefault="0010357D" w:rsidP="00C9028A">
      <w:pPr>
        <w:jc w:val="both"/>
        <w:rPr>
          <w:rFonts w:ascii="Verdana" w:hAnsi="Verdana" w:cstheme="minorHAnsi"/>
        </w:rPr>
      </w:pPr>
      <w:r>
        <w:rPr>
          <w:rFonts w:ascii="Verdana" w:hAnsi="Verdana" w:cstheme="minorHAnsi"/>
        </w:rPr>
        <w:tab/>
        <w:t>PRIMERO.- Aprobar inicialmente el Presupuesto Municipal de esta entidad, para el ejercicio económico 2024, junto con sus bases de ejecución, y cuyo resumen por capítulos es el siguiente:</w:t>
      </w:r>
    </w:p>
    <w:p w:rsidR="0010357D" w:rsidRPr="0010357D" w:rsidRDefault="0010357D" w:rsidP="00C9028A">
      <w:pPr>
        <w:jc w:val="both"/>
        <w:rPr>
          <w:rFonts w:ascii="Verdana" w:hAnsi="Verdana" w:cstheme="minorHAnsi"/>
        </w:rPr>
      </w:pPr>
    </w:p>
    <w:p w:rsidR="00C437A7" w:rsidRDefault="00C437A7" w:rsidP="00C9028A">
      <w:pPr>
        <w:jc w:val="both"/>
        <w:rPr>
          <w:rFonts w:ascii="Verdana" w:hAnsi="Verdana" w:cstheme="minorHAnsi"/>
          <w:b/>
        </w:rPr>
      </w:pPr>
    </w:p>
    <w:p w:rsidR="00491E20" w:rsidRDefault="00491E20" w:rsidP="00B72F53">
      <w:pPr>
        <w:jc w:val="center"/>
        <w:rPr>
          <w:rFonts w:cstheme="minorHAnsi"/>
          <w:b/>
          <w:u w:val="single"/>
        </w:rPr>
      </w:pPr>
    </w:p>
    <w:p w:rsidR="00491E20" w:rsidRDefault="00491E20" w:rsidP="00B72F53">
      <w:pPr>
        <w:jc w:val="center"/>
        <w:rPr>
          <w:rFonts w:cstheme="minorHAnsi"/>
          <w:b/>
          <w:u w:val="single"/>
        </w:rPr>
      </w:pPr>
    </w:p>
    <w:p w:rsidR="00491E20" w:rsidRDefault="00491E20" w:rsidP="00B72F53">
      <w:pPr>
        <w:jc w:val="center"/>
        <w:rPr>
          <w:rFonts w:cstheme="minorHAnsi"/>
          <w:b/>
          <w:u w:val="single"/>
        </w:rPr>
      </w:pPr>
    </w:p>
    <w:p w:rsidR="00491E20" w:rsidRDefault="00491E20" w:rsidP="00B72F53">
      <w:pPr>
        <w:jc w:val="center"/>
        <w:rPr>
          <w:rFonts w:cstheme="minorHAnsi"/>
          <w:b/>
          <w:u w:val="single"/>
        </w:rPr>
      </w:pPr>
    </w:p>
    <w:p w:rsidR="00C437A7" w:rsidRDefault="00B72F53" w:rsidP="00B72F53">
      <w:pPr>
        <w:jc w:val="center"/>
        <w:rPr>
          <w:rFonts w:cstheme="minorHAnsi"/>
          <w:b/>
          <w:u w:val="single"/>
        </w:rPr>
      </w:pPr>
      <w:r>
        <w:rPr>
          <w:rFonts w:cstheme="minorHAnsi"/>
          <w:b/>
          <w:u w:val="single"/>
        </w:rPr>
        <w:t xml:space="preserve">ESTADO DE GASTOS </w:t>
      </w:r>
    </w:p>
    <w:p w:rsidR="00B72F53" w:rsidRDefault="00B72F53" w:rsidP="00B72F53">
      <w:pPr>
        <w:pStyle w:val="Prrafodelista"/>
        <w:numPr>
          <w:ilvl w:val="0"/>
          <w:numId w:val="2"/>
        </w:numPr>
        <w:jc w:val="both"/>
        <w:rPr>
          <w:rFonts w:cstheme="minorHAnsi"/>
          <w:b/>
        </w:rPr>
      </w:pPr>
      <w:r>
        <w:rPr>
          <w:rFonts w:cstheme="minorHAnsi"/>
          <w:b/>
        </w:rPr>
        <w:t>OPERACIONES NO FINANCIERAS                          . . . .                             745.598,00 €</w:t>
      </w:r>
    </w:p>
    <w:p w:rsidR="00B72F53" w:rsidRDefault="00B72F53" w:rsidP="00B72F53">
      <w:pPr>
        <w:pStyle w:val="Prrafodelista"/>
        <w:jc w:val="both"/>
        <w:rPr>
          <w:rFonts w:cstheme="minorHAnsi"/>
          <w:b/>
        </w:rPr>
      </w:pPr>
      <w:r>
        <w:rPr>
          <w:rFonts w:cstheme="minorHAnsi"/>
          <w:b/>
        </w:rPr>
        <w:t>A.1 OPERACIONES CORRIENTES                            . . . .                             745.598,00 €</w:t>
      </w:r>
    </w:p>
    <w:p w:rsidR="00B72F53" w:rsidRDefault="00B72F53" w:rsidP="00B72F53">
      <w:pPr>
        <w:pStyle w:val="Prrafodelista"/>
        <w:jc w:val="both"/>
        <w:rPr>
          <w:rFonts w:cstheme="minorHAnsi"/>
        </w:rPr>
      </w:pPr>
      <w:r>
        <w:rPr>
          <w:rFonts w:cstheme="minorHAnsi"/>
        </w:rPr>
        <w:t>CAPÍTULO I.   Gastos de personal                           . . . .                             356.706,00 €</w:t>
      </w:r>
    </w:p>
    <w:p w:rsidR="00B72F53" w:rsidRDefault="00B72F53" w:rsidP="00B72F53">
      <w:pPr>
        <w:pStyle w:val="Prrafodelista"/>
        <w:jc w:val="both"/>
        <w:rPr>
          <w:rFonts w:cstheme="minorHAnsi"/>
        </w:rPr>
      </w:pPr>
      <w:r>
        <w:rPr>
          <w:rFonts w:cstheme="minorHAnsi"/>
        </w:rPr>
        <w:t xml:space="preserve">CAPÍTULO II.  Gastos corrientes en bienes y </w:t>
      </w:r>
    </w:p>
    <w:p w:rsidR="00B72F53" w:rsidRDefault="00B72F53" w:rsidP="00B72F53">
      <w:pPr>
        <w:pStyle w:val="Prrafodelista"/>
        <w:jc w:val="both"/>
        <w:rPr>
          <w:rFonts w:cstheme="minorHAnsi"/>
        </w:rPr>
      </w:pPr>
      <w:r>
        <w:rPr>
          <w:rFonts w:cstheme="minorHAnsi"/>
        </w:rPr>
        <w:t xml:space="preserve">                         </w:t>
      </w:r>
      <w:proofErr w:type="gramStart"/>
      <w:r>
        <w:rPr>
          <w:rFonts w:cstheme="minorHAnsi"/>
        </w:rPr>
        <w:t>servicios</w:t>
      </w:r>
      <w:proofErr w:type="gramEnd"/>
      <w:r>
        <w:rPr>
          <w:rFonts w:cstheme="minorHAnsi"/>
        </w:rPr>
        <w:t xml:space="preserve">                                              . . . .                             377.532,00 €</w:t>
      </w:r>
    </w:p>
    <w:p w:rsidR="00B72F53" w:rsidRDefault="00B72F53" w:rsidP="00B72F53">
      <w:pPr>
        <w:pStyle w:val="Prrafodelista"/>
        <w:jc w:val="both"/>
        <w:rPr>
          <w:rFonts w:cstheme="minorHAnsi"/>
        </w:rPr>
      </w:pPr>
      <w:r>
        <w:rPr>
          <w:rFonts w:cstheme="minorHAnsi"/>
        </w:rPr>
        <w:t xml:space="preserve">CAPÍTULO III.  Gastos financieros                            . . . .                                 </w:t>
      </w:r>
      <w:r w:rsidR="00D06C4C">
        <w:rPr>
          <w:rFonts w:cstheme="minorHAnsi"/>
        </w:rPr>
        <w:t xml:space="preserve"> </w:t>
      </w:r>
      <w:r>
        <w:rPr>
          <w:rFonts w:cstheme="minorHAnsi"/>
        </w:rPr>
        <w:t>4.960,</w:t>
      </w:r>
      <w:r w:rsidR="00D06C4C">
        <w:rPr>
          <w:rFonts w:cstheme="minorHAnsi"/>
        </w:rPr>
        <w:t>00 €</w:t>
      </w:r>
    </w:p>
    <w:p w:rsidR="00D06C4C" w:rsidRDefault="00D06C4C" w:rsidP="00B72F53">
      <w:pPr>
        <w:pStyle w:val="Prrafodelista"/>
        <w:jc w:val="both"/>
        <w:rPr>
          <w:rFonts w:cstheme="minorHAnsi"/>
        </w:rPr>
      </w:pPr>
      <w:r>
        <w:rPr>
          <w:rFonts w:cstheme="minorHAnsi"/>
        </w:rPr>
        <w:t xml:space="preserve">CAPÍTULO IV.  Transferencias corrientes </w:t>
      </w:r>
      <w:r w:rsidR="00797165">
        <w:rPr>
          <w:rFonts w:cstheme="minorHAnsi"/>
        </w:rPr>
        <w:t xml:space="preserve">               . . . .                                 1.300,00 €</w:t>
      </w:r>
    </w:p>
    <w:p w:rsidR="0082579C" w:rsidRDefault="0082579C" w:rsidP="00B72F53">
      <w:pPr>
        <w:pStyle w:val="Prrafodelista"/>
        <w:jc w:val="both"/>
        <w:rPr>
          <w:rFonts w:cstheme="minorHAnsi"/>
        </w:rPr>
      </w:pPr>
      <w:r>
        <w:rPr>
          <w:rFonts w:cstheme="minorHAnsi"/>
        </w:rPr>
        <w:t>CAPÍTULO V.   Fondo de contingencias                   . . . .                                 5.000,00 €</w:t>
      </w:r>
    </w:p>
    <w:p w:rsidR="00797165" w:rsidRDefault="00797165" w:rsidP="00B72F53">
      <w:pPr>
        <w:pStyle w:val="Prrafodelista"/>
        <w:jc w:val="both"/>
        <w:rPr>
          <w:rFonts w:cstheme="minorHAnsi"/>
        </w:rPr>
      </w:pPr>
    </w:p>
    <w:p w:rsidR="00C437A7" w:rsidRDefault="00797165" w:rsidP="00797165">
      <w:pPr>
        <w:pStyle w:val="Prrafodelista"/>
        <w:jc w:val="both"/>
        <w:rPr>
          <w:rFonts w:cstheme="minorHAnsi"/>
          <w:b/>
        </w:rPr>
      </w:pPr>
      <w:r>
        <w:rPr>
          <w:rFonts w:cstheme="minorHAnsi"/>
          <w:b/>
        </w:rPr>
        <w:t>A.2 OPERACIONES DE CAPITAL                                . . . .                               45.000,00 €</w:t>
      </w:r>
    </w:p>
    <w:p w:rsidR="00797165" w:rsidRDefault="00797165" w:rsidP="00797165">
      <w:pPr>
        <w:pStyle w:val="Prrafodelista"/>
        <w:jc w:val="both"/>
        <w:rPr>
          <w:rFonts w:cstheme="minorHAnsi"/>
        </w:rPr>
      </w:pPr>
      <w:r>
        <w:rPr>
          <w:rFonts w:cstheme="minorHAnsi"/>
        </w:rPr>
        <w:t>CAPÍTULO VI.  Inversiones reales                              . . . .                                         0,00 €</w:t>
      </w:r>
    </w:p>
    <w:p w:rsidR="00797165" w:rsidRDefault="00797165" w:rsidP="00797165">
      <w:pPr>
        <w:pStyle w:val="Prrafodelista"/>
        <w:jc w:val="both"/>
        <w:rPr>
          <w:rFonts w:cstheme="minorHAnsi"/>
        </w:rPr>
      </w:pPr>
      <w:r>
        <w:rPr>
          <w:rFonts w:cstheme="minorHAnsi"/>
        </w:rPr>
        <w:t xml:space="preserve">CAPÍTULO VII. Transferencias de capital                  . . . .        </w:t>
      </w:r>
      <w:r w:rsidR="008A2400">
        <w:rPr>
          <w:rFonts w:cstheme="minorHAnsi"/>
        </w:rPr>
        <w:t xml:space="preserve">                                </w:t>
      </w:r>
      <w:r>
        <w:rPr>
          <w:rFonts w:cstheme="minorHAnsi"/>
        </w:rPr>
        <w:t xml:space="preserve"> 0,00 €</w:t>
      </w:r>
    </w:p>
    <w:p w:rsidR="0082579C" w:rsidRDefault="0082579C" w:rsidP="00797165">
      <w:pPr>
        <w:pStyle w:val="Prrafodelista"/>
        <w:jc w:val="both"/>
        <w:rPr>
          <w:rFonts w:cstheme="minorHAnsi"/>
        </w:rPr>
      </w:pPr>
    </w:p>
    <w:p w:rsidR="0082579C" w:rsidRDefault="0082579C" w:rsidP="0082579C">
      <w:pPr>
        <w:pStyle w:val="Prrafodelista"/>
        <w:numPr>
          <w:ilvl w:val="0"/>
          <w:numId w:val="2"/>
        </w:numPr>
        <w:jc w:val="both"/>
        <w:rPr>
          <w:rFonts w:cstheme="minorHAnsi"/>
          <w:b/>
        </w:rPr>
      </w:pPr>
      <w:r>
        <w:rPr>
          <w:rFonts w:cstheme="minorHAnsi"/>
          <w:b/>
        </w:rPr>
        <w:t>OPERACIONES FINANCIERAS                                    . . . .                                          0,00 €</w:t>
      </w:r>
    </w:p>
    <w:p w:rsidR="0082579C" w:rsidRDefault="0082579C" w:rsidP="0082579C">
      <w:pPr>
        <w:pStyle w:val="Prrafodelista"/>
        <w:jc w:val="both"/>
        <w:rPr>
          <w:rFonts w:cstheme="minorHAnsi"/>
        </w:rPr>
      </w:pPr>
      <w:r>
        <w:rPr>
          <w:rFonts w:cstheme="minorHAnsi"/>
        </w:rPr>
        <w:t>CAPÍTULO VIII. Activos financieros                           . . . .                                           0,00 €</w:t>
      </w:r>
    </w:p>
    <w:p w:rsidR="0082579C" w:rsidRDefault="0082579C" w:rsidP="0082579C">
      <w:pPr>
        <w:pStyle w:val="Prrafodelista"/>
        <w:jc w:val="both"/>
        <w:rPr>
          <w:rFonts w:cstheme="minorHAnsi"/>
        </w:rPr>
      </w:pPr>
      <w:r>
        <w:rPr>
          <w:rFonts w:cstheme="minorHAnsi"/>
        </w:rPr>
        <w:t>CAPÍTULO IX.   Pasivos financieros                           . . . .                                  45.000,00 €</w:t>
      </w:r>
    </w:p>
    <w:p w:rsidR="0082579C" w:rsidRDefault="0082579C" w:rsidP="0082579C">
      <w:pPr>
        <w:pStyle w:val="Prrafodelista"/>
        <w:jc w:val="both"/>
        <w:rPr>
          <w:rFonts w:cstheme="minorHAnsi"/>
        </w:rPr>
      </w:pPr>
    </w:p>
    <w:p w:rsidR="0082579C" w:rsidRDefault="0082579C" w:rsidP="0082579C">
      <w:pPr>
        <w:pStyle w:val="Prrafodelista"/>
        <w:jc w:val="both"/>
        <w:rPr>
          <w:rFonts w:cstheme="minorHAnsi"/>
          <w:b/>
        </w:rPr>
      </w:pPr>
      <w:r>
        <w:rPr>
          <w:rFonts w:cstheme="minorHAnsi"/>
          <w:b/>
        </w:rPr>
        <w:t xml:space="preserve">                                                              TOTAL              . . . .                                790.498,00 €</w:t>
      </w:r>
    </w:p>
    <w:p w:rsidR="0082579C" w:rsidRDefault="0082579C" w:rsidP="0082579C">
      <w:pPr>
        <w:pStyle w:val="Prrafodelista"/>
        <w:jc w:val="both"/>
        <w:rPr>
          <w:rFonts w:cstheme="minorHAnsi"/>
          <w:b/>
        </w:rPr>
      </w:pPr>
    </w:p>
    <w:p w:rsidR="0082579C" w:rsidRDefault="0082579C" w:rsidP="0082579C">
      <w:pPr>
        <w:pStyle w:val="Prrafodelista"/>
        <w:jc w:val="center"/>
        <w:rPr>
          <w:rFonts w:cstheme="minorHAnsi"/>
          <w:b/>
          <w:u w:val="single"/>
        </w:rPr>
      </w:pPr>
    </w:p>
    <w:p w:rsidR="0082579C" w:rsidRDefault="0082579C" w:rsidP="0082579C">
      <w:pPr>
        <w:pStyle w:val="Prrafodelista"/>
        <w:jc w:val="center"/>
        <w:rPr>
          <w:rFonts w:cstheme="minorHAnsi"/>
          <w:b/>
          <w:u w:val="single"/>
        </w:rPr>
      </w:pPr>
      <w:r>
        <w:rPr>
          <w:rFonts w:cstheme="minorHAnsi"/>
          <w:b/>
          <w:u w:val="single"/>
        </w:rPr>
        <w:t xml:space="preserve">ESTADO DE INGRESOS </w:t>
      </w:r>
    </w:p>
    <w:p w:rsidR="0082579C" w:rsidRDefault="0082579C" w:rsidP="0082579C">
      <w:pPr>
        <w:pStyle w:val="Prrafodelista"/>
        <w:jc w:val="both"/>
        <w:rPr>
          <w:rFonts w:cstheme="minorHAnsi"/>
          <w:b/>
        </w:rPr>
      </w:pPr>
    </w:p>
    <w:p w:rsidR="0082579C" w:rsidRDefault="0082579C" w:rsidP="0082579C">
      <w:pPr>
        <w:pStyle w:val="Prrafodelista"/>
        <w:numPr>
          <w:ilvl w:val="0"/>
          <w:numId w:val="4"/>
        </w:numPr>
        <w:jc w:val="both"/>
        <w:rPr>
          <w:rFonts w:cstheme="minorHAnsi"/>
          <w:b/>
        </w:rPr>
      </w:pPr>
      <w:r>
        <w:rPr>
          <w:rFonts w:cstheme="minorHAnsi"/>
          <w:b/>
        </w:rPr>
        <w:t>OPERACIONES NO FINANCIERAS                              . . . .                               790.498,00 €</w:t>
      </w:r>
    </w:p>
    <w:p w:rsidR="0082579C" w:rsidRDefault="0082579C" w:rsidP="0082579C">
      <w:pPr>
        <w:pStyle w:val="Prrafodelista"/>
        <w:jc w:val="both"/>
      </w:pPr>
      <w:r>
        <w:rPr>
          <w:rFonts w:cstheme="minorHAnsi"/>
          <w:b/>
        </w:rPr>
        <w:t xml:space="preserve">A.1. OPERACIONES CORRIENTES                               . . . .                              674.998,00 </w:t>
      </w:r>
      <w:r>
        <w:t>€</w:t>
      </w:r>
    </w:p>
    <w:p w:rsidR="0082579C" w:rsidRDefault="0082579C" w:rsidP="0082579C">
      <w:pPr>
        <w:pStyle w:val="Prrafodelista"/>
        <w:jc w:val="both"/>
        <w:rPr>
          <w:rFonts w:cstheme="minorHAnsi"/>
        </w:rPr>
      </w:pPr>
      <w:r>
        <w:rPr>
          <w:rFonts w:cstheme="minorHAnsi"/>
        </w:rPr>
        <w:t>CAPÍTULO I. Impuestos directos                                 . . . .                              324.500,00  €</w:t>
      </w:r>
    </w:p>
    <w:p w:rsidR="0082579C" w:rsidRDefault="0082579C" w:rsidP="0082579C">
      <w:pPr>
        <w:pStyle w:val="Prrafodelista"/>
        <w:jc w:val="both"/>
        <w:rPr>
          <w:rFonts w:cstheme="minorHAnsi"/>
        </w:rPr>
      </w:pPr>
      <w:r>
        <w:rPr>
          <w:rFonts w:cstheme="minorHAnsi"/>
        </w:rPr>
        <w:t>CAPÍTULO II. Impuestos indirectos                             . . . .                                15.000,00  €</w:t>
      </w:r>
    </w:p>
    <w:p w:rsidR="0082579C" w:rsidRDefault="0082579C" w:rsidP="0082579C">
      <w:pPr>
        <w:pStyle w:val="Prrafodelista"/>
        <w:jc w:val="both"/>
        <w:rPr>
          <w:rFonts w:cstheme="minorHAnsi"/>
        </w:rPr>
      </w:pPr>
      <w:r>
        <w:rPr>
          <w:rFonts w:cstheme="minorHAnsi"/>
        </w:rPr>
        <w:t xml:space="preserve">CAPÍTULO III. Tasas, precios públicos y otros </w:t>
      </w:r>
    </w:p>
    <w:p w:rsidR="0082579C" w:rsidRDefault="0082579C" w:rsidP="0082579C">
      <w:pPr>
        <w:pStyle w:val="Prrafodelista"/>
        <w:jc w:val="both"/>
        <w:rPr>
          <w:rFonts w:cstheme="minorHAnsi"/>
        </w:rPr>
      </w:pPr>
      <w:r>
        <w:rPr>
          <w:rFonts w:cstheme="minorHAnsi"/>
        </w:rPr>
        <w:t xml:space="preserve">                        Ingresos                                                    . . . .                                82.960,00 €</w:t>
      </w:r>
    </w:p>
    <w:p w:rsidR="0082579C" w:rsidRDefault="0082579C" w:rsidP="0082579C">
      <w:pPr>
        <w:pStyle w:val="Prrafodelista"/>
        <w:jc w:val="both"/>
        <w:rPr>
          <w:rFonts w:cstheme="minorHAnsi"/>
        </w:rPr>
      </w:pPr>
      <w:r>
        <w:rPr>
          <w:rFonts w:cstheme="minorHAnsi"/>
        </w:rPr>
        <w:t>CAPÍTULO IV. Transferencias corrientes                     . . . .                                95.100,00 €</w:t>
      </w:r>
    </w:p>
    <w:p w:rsidR="0082579C" w:rsidRDefault="0082579C" w:rsidP="0082579C">
      <w:pPr>
        <w:pStyle w:val="Prrafodelista"/>
        <w:jc w:val="both"/>
        <w:rPr>
          <w:rFonts w:cstheme="minorHAnsi"/>
        </w:rPr>
      </w:pPr>
      <w:r>
        <w:rPr>
          <w:rFonts w:cstheme="minorHAnsi"/>
        </w:rPr>
        <w:t>CAPÍTULO V.  Ingresos Patrimoniales                          . . . .                              157.438,00 €</w:t>
      </w:r>
    </w:p>
    <w:p w:rsidR="0082579C" w:rsidRDefault="0082579C" w:rsidP="0082579C">
      <w:pPr>
        <w:pStyle w:val="Prrafodelista"/>
        <w:jc w:val="both"/>
        <w:rPr>
          <w:rFonts w:cstheme="minorHAnsi"/>
        </w:rPr>
      </w:pPr>
    </w:p>
    <w:p w:rsidR="0082579C" w:rsidRDefault="0082579C" w:rsidP="0082579C">
      <w:pPr>
        <w:pStyle w:val="Prrafodelista"/>
        <w:jc w:val="both"/>
        <w:rPr>
          <w:rFonts w:cstheme="minorHAnsi"/>
          <w:b/>
        </w:rPr>
      </w:pPr>
      <w:r>
        <w:rPr>
          <w:rFonts w:cstheme="minorHAnsi"/>
          <w:b/>
        </w:rPr>
        <w:t>A.2. OP</w:t>
      </w:r>
      <w:r w:rsidR="00943214">
        <w:rPr>
          <w:rFonts w:cstheme="minorHAnsi"/>
          <w:b/>
        </w:rPr>
        <w:t>E</w:t>
      </w:r>
      <w:r>
        <w:rPr>
          <w:rFonts w:cstheme="minorHAnsi"/>
          <w:b/>
        </w:rPr>
        <w:t>RACIONES DE CAPITAL                                     . . . .                              115.500,00 €</w:t>
      </w:r>
    </w:p>
    <w:p w:rsidR="0082579C" w:rsidRDefault="0082579C" w:rsidP="0082579C">
      <w:pPr>
        <w:pStyle w:val="Prrafodelista"/>
        <w:jc w:val="both"/>
        <w:rPr>
          <w:rFonts w:cstheme="minorHAnsi"/>
        </w:rPr>
      </w:pPr>
      <w:r>
        <w:rPr>
          <w:rFonts w:cstheme="minorHAnsi"/>
        </w:rPr>
        <w:t>CAPÍTULO VI. Enajenación de inversiones reales      . . . .                                 29.000,00 €</w:t>
      </w:r>
    </w:p>
    <w:p w:rsidR="0082579C" w:rsidRDefault="0082579C" w:rsidP="0082579C">
      <w:pPr>
        <w:pStyle w:val="Prrafodelista"/>
        <w:jc w:val="both"/>
        <w:rPr>
          <w:rFonts w:cstheme="minorHAnsi"/>
        </w:rPr>
      </w:pPr>
      <w:r>
        <w:rPr>
          <w:rFonts w:cstheme="minorHAnsi"/>
        </w:rPr>
        <w:t>CAPÍTULO VII. Transferencias de capital                     . . . .                                 86.500,00 €</w:t>
      </w:r>
    </w:p>
    <w:p w:rsidR="003E2D03" w:rsidRDefault="003E2D03" w:rsidP="0082579C">
      <w:pPr>
        <w:pStyle w:val="Prrafodelista"/>
        <w:jc w:val="both"/>
        <w:rPr>
          <w:rFonts w:cstheme="minorHAnsi"/>
        </w:rPr>
      </w:pPr>
    </w:p>
    <w:p w:rsidR="003E2D03" w:rsidRPr="003E2D03" w:rsidRDefault="003E2D03" w:rsidP="003E2D03">
      <w:pPr>
        <w:pStyle w:val="Prrafodelista"/>
        <w:numPr>
          <w:ilvl w:val="0"/>
          <w:numId w:val="4"/>
        </w:numPr>
        <w:jc w:val="both"/>
        <w:rPr>
          <w:b/>
        </w:rPr>
      </w:pPr>
      <w:r>
        <w:rPr>
          <w:rFonts w:cstheme="minorHAnsi"/>
          <w:b/>
        </w:rPr>
        <w:t>OPERACIONES FINANCIERAS                                        . . . .                                           0,00 €</w:t>
      </w:r>
    </w:p>
    <w:p w:rsidR="003E2D03" w:rsidRDefault="003E2D03" w:rsidP="003E2D03">
      <w:pPr>
        <w:pStyle w:val="Prrafodelista"/>
        <w:jc w:val="both"/>
        <w:rPr>
          <w:rFonts w:cstheme="minorHAnsi"/>
        </w:rPr>
      </w:pPr>
      <w:r>
        <w:rPr>
          <w:rFonts w:cstheme="minorHAnsi"/>
        </w:rPr>
        <w:t xml:space="preserve">CAPÍTULO VIII. Activos  financieros </w:t>
      </w:r>
      <w:r w:rsidR="00396387">
        <w:rPr>
          <w:rFonts w:cstheme="minorHAnsi"/>
        </w:rPr>
        <w:t xml:space="preserve">                             . . . .                                            0,00 €</w:t>
      </w:r>
    </w:p>
    <w:p w:rsidR="00396387" w:rsidRDefault="00396387" w:rsidP="003E2D03">
      <w:pPr>
        <w:pStyle w:val="Prrafodelista"/>
        <w:jc w:val="both"/>
        <w:rPr>
          <w:rFonts w:cstheme="minorHAnsi"/>
        </w:rPr>
      </w:pPr>
      <w:r>
        <w:rPr>
          <w:rFonts w:cstheme="minorHAnsi"/>
        </w:rPr>
        <w:t>CAPÍTULO IX.   Pasivos financieros                                . . . .                                           0,00 €</w:t>
      </w:r>
    </w:p>
    <w:p w:rsidR="00396387" w:rsidRDefault="00396387" w:rsidP="003E2D03">
      <w:pPr>
        <w:pStyle w:val="Prrafodelista"/>
        <w:jc w:val="both"/>
        <w:rPr>
          <w:rFonts w:cstheme="minorHAnsi"/>
        </w:rPr>
      </w:pPr>
    </w:p>
    <w:p w:rsidR="00396387" w:rsidRDefault="00396387"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491E20" w:rsidRDefault="00491E20" w:rsidP="00396387">
      <w:pPr>
        <w:pStyle w:val="Prrafodelista"/>
        <w:ind w:left="0"/>
        <w:jc w:val="both"/>
        <w:rPr>
          <w:rFonts w:ascii="Verdana" w:hAnsi="Verdana" w:cstheme="minorHAnsi"/>
        </w:rPr>
      </w:pPr>
    </w:p>
    <w:p w:rsidR="00A62322" w:rsidRDefault="00A62322" w:rsidP="00396387">
      <w:pPr>
        <w:pStyle w:val="Prrafodelista"/>
        <w:ind w:left="0"/>
        <w:jc w:val="both"/>
        <w:rPr>
          <w:rFonts w:ascii="Verdana" w:hAnsi="Verdana" w:cstheme="minorHAnsi"/>
        </w:rPr>
      </w:pPr>
      <w:r>
        <w:rPr>
          <w:rFonts w:ascii="Verdana" w:hAnsi="Verdana" w:cstheme="minorHAnsi"/>
        </w:rPr>
        <w:tab/>
        <w:t>SEGUNDO.- Aprobar inicialmente la plantilla de personal, comprensiva de todos los puestos de trabajo reservados a funcionarios, personal laboral.</w:t>
      </w:r>
    </w:p>
    <w:p w:rsidR="00EC069A" w:rsidRDefault="00EC069A" w:rsidP="00396387">
      <w:pPr>
        <w:pStyle w:val="Prrafodelista"/>
        <w:ind w:left="0"/>
        <w:jc w:val="both"/>
        <w:rPr>
          <w:rFonts w:ascii="Verdana" w:hAnsi="Verdana" w:cstheme="minorHAnsi"/>
        </w:rPr>
      </w:pPr>
      <w:r>
        <w:rPr>
          <w:rFonts w:ascii="Verdana" w:hAnsi="Verdana" w:cstheme="minorHAnsi"/>
        </w:rPr>
        <w:tab/>
      </w:r>
    </w:p>
    <w:p w:rsidR="00EC069A" w:rsidRDefault="00EC069A" w:rsidP="00396387">
      <w:pPr>
        <w:pStyle w:val="Prrafodelista"/>
        <w:ind w:left="0"/>
        <w:jc w:val="both"/>
        <w:rPr>
          <w:rFonts w:ascii="Verdana" w:hAnsi="Verdana" w:cstheme="minorHAnsi"/>
        </w:rPr>
      </w:pPr>
      <w:r>
        <w:rPr>
          <w:rFonts w:ascii="Verdana" w:hAnsi="Verdana" w:cstheme="minorHAnsi"/>
        </w:rPr>
        <w:tab/>
        <w:t>TERCERO.- Exponer al público el Presupuesto Municipal, las bases de ejecución y plantilla de personal aprobados, por plazo de quince días,</w:t>
      </w:r>
      <w:r w:rsidR="00491E20">
        <w:rPr>
          <w:rFonts w:ascii="Verdana" w:hAnsi="Verdana" w:cstheme="minorHAnsi"/>
        </w:rPr>
        <w:t xml:space="preserve"> </w:t>
      </w:r>
      <w:r>
        <w:rPr>
          <w:rFonts w:ascii="Verdana" w:hAnsi="Verdana" w:cstheme="minorHAnsi"/>
        </w:rPr>
        <w:t xml:space="preserve">mediante  anuncios en el Boletín Oficial de la Provincia de </w:t>
      </w:r>
      <w:proofErr w:type="spellStart"/>
      <w:r>
        <w:rPr>
          <w:rFonts w:ascii="Verdana" w:hAnsi="Verdana" w:cstheme="minorHAnsi"/>
        </w:rPr>
        <w:t>Avila</w:t>
      </w:r>
      <w:proofErr w:type="spellEnd"/>
      <w:r>
        <w:rPr>
          <w:rFonts w:ascii="Verdana" w:hAnsi="Verdana" w:cstheme="minorHAnsi"/>
        </w:rPr>
        <w:t xml:space="preserve"> y tablón de anuncios de la entidad, a efectos de presentación de reclamaciones por los interesados.</w:t>
      </w:r>
    </w:p>
    <w:p w:rsidR="00EC069A" w:rsidRDefault="00EC069A" w:rsidP="00396387">
      <w:pPr>
        <w:pStyle w:val="Prrafodelista"/>
        <w:ind w:left="0"/>
        <w:jc w:val="both"/>
        <w:rPr>
          <w:rFonts w:ascii="Verdana" w:hAnsi="Verdana" w:cstheme="minorHAnsi"/>
        </w:rPr>
      </w:pPr>
    </w:p>
    <w:p w:rsidR="00EC069A" w:rsidRDefault="00EC069A" w:rsidP="00396387">
      <w:pPr>
        <w:pStyle w:val="Prrafodelista"/>
        <w:ind w:left="0"/>
        <w:jc w:val="both"/>
        <w:rPr>
          <w:rFonts w:ascii="Verdana" w:hAnsi="Verdana" w:cstheme="minorHAnsi"/>
        </w:rPr>
      </w:pPr>
      <w:r>
        <w:rPr>
          <w:rFonts w:ascii="Verdana" w:hAnsi="Verdana" w:cstheme="minorHAnsi"/>
        </w:rPr>
        <w:tab/>
        <w:t>CUARTO.- Considerar elevados a definitivos  estos acuerdos en el caso de que no se presente ninguna reclamación.</w:t>
      </w:r>
    </w:p>
    <w:p w:rsidR="00EC069A" w:rsidRDefault="00EC069A" w:rsidP="00396387">
      <w:pPr>
        <w:pStyle w:val="Prrafodelista"/>
        <w:ind w:left="0"/>
        <w:jc w:val="both"/>
        <w:rPr>
          <w:rFonts w:ascii="Verdana" w:hAnsi="Verdana" w:cstheme="minorHAnsi"/>
        </w:rPr>
      </w:pPr>
    </w:p>
    <w:p w:rsidR="00C437A7" w:rsidRPr="007C038C" w:rsidRDefault="00EC069A" w:rsidP="007C038C">
      <w:pPr>
        <w:pStyle w:val="Prrafodelista"/>
        <w:ind w:left="0"/>
        <w:jc w:val="both"/>
        <w:rPr>
          <w:rFonts w:ascii="Verdana" w:hAnsi="Verdana" w:cstheme="minorHAnsi"/>
        </w:rPr>
      </w:pPr>
      <w:r>
        <w:rPr>
          <w:rFonts w:ascii="Verdana" w:hAnsi="Verdana" w:cstheme="minorHAnsi"/>
        </w:rPr>
        <w:tab/>
        <w:t>QUINTO.- Remitir copia a la Administración del Estado, así como, al Consejo</w:t>
      </w:r>
      <w:r w:rsidR="007C038C">
        <w:rPr>
          <w:rFonts w:ascii="Verdana" w:hAnsi="Verdana" w:cstheme="minorHAnsi"/>
        </w:rPr>
        <w:t xml:space="preserve"> de Cuentas de Castilla y León.</w:t>
      </w:r>
    </w:p>
    <w:p w:rsidR="00C437A7" w:rsidRDefault="00C437A7" w:rsidP="00C9028A">
      <w:pPr>
        <w:jc w:val="both"/>
        <w:rPr>
          <w:rFonts w:ascii="Verdana" w:hAnsi="Verdana" w:cstheme="minorHAnsi"/>
          <w:b/>
        </w:rPr>
      </w:pPr>
      <w:r>
        <w:rPr>
          <w:rFonts w:ascii="Verdana" w:hAnsi="Verdana" w:cstheme="minorHAnsi"/>
          <w:b/>
        </w:rPr>
        <w:t>TERCERO.- CAMPING “LA NAVA” DECLARACIÓN USO EXCEPCIONAL.</w:t>
      </w:r>
    </w:p>
    <w:p w:rsidR="00C437A7" w:rsidRDefault="00C437A7" w:rsidP="00C9028A">
      <w:pPr>
        <w:jc w:val="both"/>
        <w:rPr>
          <w:rFonts w:ascii="Verdana" w:hAnsi="Verdana" w:cstheme="minorHAnsi"/>
        </w:rPr>
      </w:pPr>
      <w:r>
        <w:rPr>
          <w:rFonts w:ascii="Verdana" w:hAnsi="Verdana" w:cstheme="minorHAnsi"/>
          <w:b/>
        </w:rPr>
        <w:tab/>
      </w:r>
      <w:r>
        <w:rPr>
          <w:rFonts w:ascii="Verdana" w:hAnsi="Verdana" w:cstheme="minorHAnsi"/>
        </w:rPr>
        <w:t xml:space="preserve">Se da cuenta que para dar cumplimiento del artículo 47 del Reglamento de Urbanismo de Castilla y León, de  29 de enero de  2024, donde se basa la exigencia reglamentaria  sobre la necesidad de justificación del interés público del proyecto de reordenación del campamento turístico Camping “La Nava”, en suelo no urbanizable de protección forestal, es preciso </w:t>
      </w:r>
      <w:r w:rsidR="00476D38">
        <w:rPr>
          <w:rFonts w:ascii="Verdana" w:hAnsi="Verdana" w:cstheme="minorHAnsi"/>
        </w:rPr>
        <w:t xml:space="preserve"> </w:t>
      </w:r>
      <w:r w:rsidR="00BE5CEB">
        <w:rPr>
          <w:rFonts w:ascii="Verdana" w:hAnsi="Verdana" w:cstheme="minorHAnsi"/>
        </w:rPr>
        <w:t>que por éste Ayuntamiento se declara el uso excepcional del mismo.</w:t>
      </w:r>
      <w:r w:rsidR="00BE5CEB">
        <w:rPr>
          <w:rFonts w:ascii="Verdana" w:hAnsi="Verdana" w:cstheme="minorHAnsi"/>
        </w:rPr>
        <w:tab/>
      </w:r>
    </w:p>
    <w:p w:rsidR="00BE5CEB" w:rsidRDefault="00BE5CEB" w:rsidP="00C9028A">
      <w:pPr>
        <w:jc w:val="both"/>
        <w:rPr>
          <w:rFonts w:ascii="Verdana" w:hAnsi="Verdana" w:cstheme="minorHAnsi"/>
        </w:rPr>
      </w:pPr>
      <w:r>
        <w:rPr>
          <w:rFonts w:ascii="Verdana" w:hAnsi="Verdana" w:cstheme="minorHAnsi"/>
        </w:rPr>
        <w:tab/>
        <w:t>Sometido el asunto a deliberación, la Corporación por unanimidad de los señores asistentes, lo que representa la mayoría absoluta del número legal de miembros, ACUERDA declarar el uso excepcional del proyecto</w:t>
      </w:r>
      <w:r w:rsidR="00F46B53">
        <w:rPr>
          <w:rFonts w:ascii="Verdana" w:hAnsi="Verdana" w:cstheme="minorHAnsi"/>
        </w:rPr>
        <w:t xml:space="preserve"> de reordenación del campamento turístico Camping “La Nava”, en base a la siguiente justificación detallada:</w:t>
      </w:r>
    </w:p>
    <w:p w:rsidR="00F46B53" w:rsidRPr="007C038C" w:rsidRDefault="00F46B53" w:rsidP="007C038C">
      <w:pPr>
        <w:pStyle w:val="Prrafodelista"/>
        <w:numPr>
          <w:ilvl w:val="0"/>
          <w:numId w:val="1"/>
        </w:numPr>
        <w:jc w:val="both"/>
        <w:rPr>
          <w:rFonts w:ascii="Verdana" w:hAnsi="Verdana" w:cstheme="minorHAnsi"/>
        </w:rPr>
      </w:pPr>
      <w:r>
        <w:rPr>
          <w:rFonts w:ascii="Verdana" w:hAnsi="Verdana" w:cstheme="minorHAnsi"/>
        </w:rPr>
        <w:t>El interés público se acredita por la necesidad de crecimiento y diversificación de la actividad económica del municipio, lo que se justifica en base a un análisis  pormenorizado de la dinámica de población del mismo.</w:t>
      </w:r>
    </w:p>
    <w:p w:rsidR="00F46B53" w:rsidRDefault="00F46B53" w:rsidP="00F46B53">
      <w:pPr>
        <w:pStyle w:val="Prrafodelista"/>
        <w:numPr>
          <w:ilvl w:val="0"/>
          <w:numId w:val="1"/>
        </w:numPr>
        <w:jc w:val="both"/>
        <w:rPr>
          <w:rFonts w:ascii="Verdana" w:hAnsi="Verdana" w:cstheme="minorHAnsi"/>
        </w:rPr>
      </w:pPr>
      <w:r>
        <w:rPr>
          <w:rFonts w:ascii="Verdana" w:hAnsi="Verdana" w:cstheme="minorHAnsi"/>
        </w:rPr>
        <w:t>El interés público en la intervención proyectada se concreta en la forma de intervención ordenada en el suelo rústico con actividades terciarias propias de este tipo de suelo.</w:t>
      </w:r>
    </w:p>
    <w:p w:rsidR="00F46B53" w:rsidRDefault="00F46B53" w:rsidP="00F46B53">
      <w:pPr>
        <w:pStyle w:val="Prrafodelista"/>
        <w:numPr>
          <w:ilvl w:val="0"/>
          <w:numId w:val="1"/>
        </w:numPr>
        <w:jc w:val="both"/>
        <w:rPr>
          <w:rFonts w:ascii="Verdana" w:hAnsi="Verdana" w:cstheme="minorHAnsi"/>
        </w:rPr>
      </w:pPr>
      <w:r>
        <w:rPr>
          <w:rFonts w:ascii="Verdana" w:hAnsi="Verdana" w:cstheme="minorHAnsi"/>
        </w:rPr>
        <w:t xml:space="preserve">El interés público constituye la justificación determinante del modelo de intervención proyectado, compatible con la protección </w:t>
      </w:r>
      <w:r>
        <w:rPr>
          <w:rFonts w:ascii="Verdana" w:hAnsi="Verdana" w:cstheme="minorHAnsi"/>
        </w:rPr>
        <w:lastRenderedPageBreak/>
        <w:t>sostenible del suelo, así como el desarrollo económico propio de zonas rurales vinculadas al uso terciario y de servicios.</w:t>
      </w:r>
    </w:p>
    <w:p w:rsidR="00491E20" w:rsidRDefault="00F46B53" w:rsidP="00F46B53">
      <w:pPr>
        <w:pStyle w:val="Prrafodelista"/>
        <w:numPr>
          <w:ilvl w:val="0"/>
          <w:numId w:val="1"/>
        </w:numPr>
        <w:jc w:val="both"/>
        <w:rPr>
          <w:rFonts w:ascii="Verdana" w:hAnsi="Verdana" w:cstheme="minorHAnsi"/>
        </w:rPr>
      </w:pPr>
      <w:r>
        <w:rPr>
          <w:rFonts w:ascii="Verdana" w:hAnsi="Verdana" w:cstheme="minorHAnsi"/>
        </w:rPr>
        <w:t xml:space="preserve">El interés público se expresa y justifica en la intervención, cumpliendo la normativa urbanística y sectorial aplicable y, en la </w:t>
      </w: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491E20" w:rsidRDefault="00491E20" w:rsidP="00491E20">
      <w:pPr>
        <w:pStyle w:val="Prrafodelista"/>
        <w:ind w:left="1065"/>
        <w:jc w:val="both"/>
        <w:rPr>
          <w:rFonts w:ascii="Verdana" w:hAnsi="Verdana" w:cstheme="minorHAnsi"/>
        </w:rPr>
      </w:pPr>
    </w:p>
    <w:p w:rsidR="00F46B53" w:rsidRDefault="00F46B53" w:rsidP="00491E20">
      <w:pPr>
        <w:pStyle w:val="Prrafodelista"/>
        <w:ind w:left="1065"/>
        <w:jc w:val="both"/>
        <w:rPr>
          <w:rFonts w:ascii="Verdana" w:hAnsi="Verdana" w:cstheme="minorHAnsi"/>
        </w:rPr>
      </w:pPr>
      <w:r>
        <w:rPr>
          <w:rFonts w:ascii="Verdana" w:hAnsi="Verdana" w:cstheme="minorHAnsi"/>
        </w:rPr>
        <w:t>coherencia con los objetivos generales de la actividad del sector terciario y su desarrollo en los ámbitos propios para este tipo de infraestructuras.</w:t>
      </w:r>
    </w:p>
    <w:p w:rsidR="007C038C" w:rsidRPr="00491E20" w:rsidRDefault="00F46B53" w:rsidP="00491E20">
      <w:pPr>
        <w:pStyle w:val="Prrafodelista"/>
        <w:numPr>
          <w:ilvl w:val="0"/>
          <w:numId w:val="1"/>
        </w:numPr>
        <w:jc w:val="both"/>
        <w:rPr>
          <w:rFonts w:ascii="Verdana" w:hAnsi="Verdana" w:cstheme="minorHAnsi"/>
        </w:rPr>
      </w:pPr>
      <w:r>
        <w:rPr>
          <w:rFonts w:ascii="Verdana" w:hAnsi="Verdana" w:cstheme="minorHAnsi"/>
        </w:rPr>
        <w:t xml:space="preserve">El interés público se justifica con la incorporación de nuevos puestos de trabajo vinculados al sector terciario, que permiten mantener y </w:t>
      </w:r>
    </w:p>
    <w:p w:rsidR="00F46B53" w:rsidRDefault="00F46B53" w:rsidP="007C038C">
      <w:pPr>
        <w:pStyle w:val="Prrafodelista"/>
        <w:ind w:left="1065"/>
        <w:jc w:val="both"/>
        <w:rPr>
          <w:rFonts w:ascii="Verdana" w:hAnsi="Verdana" w:cstheme="minorHAnsi"/>
        </w:rPr>
      </w:pPr>
      <w:r>
        <w:rPr>
          <w:rFonts w:ascii="Verdana" w:hAnsi="Verdana" w:cstheme="minorHAnsi"/>
        </w:rPr>
        <w:t xml:space="preserve">mejorar el medio rural favoreciendo la fijación de población en el entorno. </w:t>
      </w:r>
    </w:p>
    <w:p w:rsidR="002B041F" w:rsidRDefault="002B041F" w:rsidP="002B041F">
      <w:pPr>
        <w:pStyle w:val="Prrafodelista"/>
        <w:ind w:left="0"/>
        <w:jc w:val="both"/>
        <w:rPr>
          <w:rFonts w:ascii="Verdana" w:hAnsi="Verdana" w:cstheme="minorHAnsi"/>
        </w:rPr>
      </w:pPr>
    </w:p>
    <w:p w:rsidR="002B041F" w:rsidRDefault="002B041F" w:rsidP="002B041F">
      <w:pPr>
        <w:pStyle w:val="Prrafodelista"/>
        <w:ind w:left="0"/>
        <w:jc w:val="both"/>
        <w:rPr>
          <w:rFonts w:ascii="Verdana" w:hAnsi="Verdana" w:cstheme="minorHAnsi"/>
          <w:b/>
        </w:rPr>
      </w:pPr>
      <w:r>
        <w:rPr>
          <w:rFonts w:ascii="Verdana" w:hAnsi="Verdana" w:cstheme="minorHAnsi"/>
          <w:b/>
        </w:rPr>
        <w:t>CUARTO.- MODIFICACIÓN DE LA ORDENANZA FISCAL NÚM.: 23, DE ACCESO DE VEHÍCULOS AL MONTE 80 DE U.P.</w:t>
      </w:r>
    </w:p>
    <w:p w:rsidR="002B041F" w:rsidRDefault="002B041F" w:rsidP="002B041F">
      <w:pPr>
        <w:pStyle w:val="Prrafodelista"/>
        <w:ind w:left="0"/>
        <w:jc w:val="both"/>
        <w:rPr>
          <w:rFonts w:ascii="Verdana" w:hAnsi="Verdana" w:cstheme="minorHAnsi"/>
        </w:rPr>
      </w:pPr>
      <w:r>
        <w:rPr>
          <w:rFonts w:ascii="Verdana" w:hAnsi="Verdana" w:cstheme="minorHAnsi"/>
          <w:b/>
        </w:rPr>
        <w:tab/>
      </w:r>
      <w:r>
        <w:rPr>
          <w:rFonts w:ascii="Verdana" w:hAnsi="Verdana" w:cstheme="minorHAnsi"/>
        </w:rPr>
        <w:t>Por la Alcaldía se solicita  que el asunto quede sobre la mesa, a la espera de la remisión por el Servicio Territorial de Medio Ambiente de la Junta de Castilla y León, de informe relativo  a los perjuicios que causa el acceso masivo de vehículos al Monte 80, para así efectuar las modificaciones  que se consideren en base al mismo; la Corporación, por unanimidad de los señores asistentes, lo que representa la mayoría absoluta del número legal de miembros, ACUERDA dejar el asunto sobre la mesa, a expensas del informe a que se alude.</w:t>
      </w:r>
    </w:p>
    <w:p w:rsidR="002B041F" w:rsidRDefault="002B041F" w:rsidP="002B041F">
      <w:pPr>
        <w:pStyle w:val="Prrafodelista"/>
        <w:ind w:left="0"/>
        <w:jc w:val="both"/>
        <w:rPr>
          <w:rFonts w:ascii="Verdana" w:hAnsi="Verdana" w:cstheme="minorHAnsi"/>
        </w:rPr>
      </w:pPr>
    </w:p>
    <w:p w:rsidR="00022F2E" w:rsidRDefault="00022F2E" w:rsidP="002B041F">
      <w:pPr>
        <w:pStyle w:val="Prrafodelista"/>
        <w:ind w:left="0"/>
        <w:jc w:val="both"/>
        <w:rPr>
          <w:rFonts w:ascii="Verdana" w:hAnsi="Verdana" w:cstheme="minorHAnsi"/>
          <w:b/>
        </w:rPr>
      </w:pPr>
      <w:r>
        <w:rPr>
          <w:rFonts w:ascii="Verdana" w:hAnsi="Verdana" w:cstheme="minorHAnsi"/>
          <w:b/>
        </w:rPr>
        <w:t>QUINTO.- EXPEDIENTE GENERACIÓN DE CRÉDITOS   4/2023.</w:t>
      </w:r>
    </w:p>
    <w:p w:rsidR="00652EAE" w:rsidRDefault="00652EAE" w:rsidP="002B041F">
      <w:pPr>
        <w:pStyle w:val="Prrafodelista"/>
        <w:ind w:left="0"/>
        <w:jc w:val="both"/>
        <w:rPr>
          <w:rFonts w:ascii="Verdana" w:hAnsi="Verdana" w:cstheme="minorHAnsi"/>
        </w:rPr>
      </w:pPr>
      <w:r>
        <w:rPr>
          <w:rFonts w:ascii="Verdana" w:hAnsi="Verdana" w:cstheme="minorHAnsi"/>
          <w:b/>
        </w:rPr>
        <w:tab/>
      </w:r>
      <w:r w:rsidR="001B7D13">
        <w:rPr>
          <w:rFonts w:ascii="Verdana" w:hAnsi="Verdana" w:cstheme="minorHAnsi"/>
        </w:rPr>
        <w:t xml:space="preserve">Visto que con fecha </w:t>
      </w:r>
      <w:r>
        <w:rPr>
          <w:rFonts w:ascii="Verdana" w:hAnsi="Verdana" w:cstheme="minorHAnsi"/>
        </w:rPr>
        <w:t>26 de diciembre 2023, por la Alcaldía-Presidencia de éste, se presentó propuesta en la que argumentaba la necesidad de tramitar el procedimiento para llevar a cabo  la modificación de créditos, en su modalidad de Créditos extraordinarios, con cargo a mayores ingresos.</w:t>
      </w:r>
    </w:p>
    <w:p w:rsidR="00652EAE" w:rsidRDefault="00652EAE" w:rsidP="002B041F">
      <w:pPr>
        <w:pStyle w:val="Prrafodelista"/>
        <w:ind w:left="0"/>
        <w:jc w:val="both"/>
        <w:rPr>
          <w:rFonts w:ascii="Verdana" w:hAnsi="Verdana" w:cstheme="minorHAnsi"/>
        </w:rPr>
      </w:pPr>
      <w:r>
        <w:rPr>
          <w:rFonts w:ascii="Verdana" w:hAnsi="Verdana" w:cstheme="minorHAnsi"/>
        </w:rPr>
        <w:tab/>
        <w:t xml:space="preserve">Visto que existen gastos de inversión, para los que no existe crédito en el presupuesto, y que por la Alcaldía, con fecha 26 de diciembre, se propuso la modificación de créditos de dicho Presupuesto de la Corporación bajo la modalidad de crédito extraordinario con cargo a mayores ingresos. Visto que con igual </w:t>
      </w:r>
      <w:r w:rsidR="001B7D13">
        <w:rPr>
          <w:rFonts w:ascii="Verdana" w:hAnsi="Verdana" w:cstheme="minorHAnsi"/>
        </w:rPr>
        <w:t>fecha</w:t>
      </w:r>
      <w:r>
        <w:rPr>
          <w:rFonts w:ascii="Verdana" w:hAnsi="Verdana" w:cstheme="minorHAnsi"/>
        </w:rPr>
        <w:t xml:space="preserve"> se emitió Memoria de la Alcaldía, en la que se especificaban la modalidad de modificación del crédito, la financiación de la operación y su justificación.</w:t>
      </w:r>
    </w:p>
    <w:p w:rsidR="00652EAE" w:rsidRDefault="00652EAE" w:rsidP="002B041F">
      <w:pPr>
        <w:pStyle w:val="Prrafodelista"/>
        <w:ind w:left="0"/>
        <w:jc w:val="both"/>
        <w:rPr>
          <w:rFonts w:ascii="Verdana" w:hAnsi="Verdana" w:cstheme="minorHAnsi"/>
        </w:rPr>
      </w:pPr>
      <w:r>
        <w:rPr>
          <w:rFonts w:ascii="Verdana" w:hAnsi="Verdana" w:cstheme="minorHAnsi"/>
        </w:rPr>
        <w:tab/>
        <w:t xml:space="preserve">Visto </w:t>
      </w:r>
      <w:r w:rsidR="001B7D13">
        <w:rPr>
          <w:rFonts w:ascii="Verdana" w:hAnsi="Verdana" w:cstheme="minorHAnsi"/>
        </w:rPr>
        <w:t>que con fecha</w:t>
      </w:r>
      <w:r>
        <w:rPr>
          <w:rFonts w:ascii="Verdana" w:hAnsi="Verdana" w:cstheme="minorHAnsi"/>
        </w:rPr>
        <w:t xml:space="preserve"> 26 de diciembre  2023, se emitió informe jurídico sobre la legislación aplicable y el procedimiento a seguir.</w:t>
      </w:r>
    </w:p>
    <w:p w:rsidR="00652EAE" w:rsidRDefault="00652EAE" w:rsidP="002B041F">
      <w:pPr>
        <w:pStyle w:val="Prrafodelista"/>
        <w:ind w:left="0"/>
        <w:jc w:val="both"/>
        <w:rPr>
          <w:rFonts w:ascii="Verdana" w:hAnsi="Verdana" w:cstheme="minorHAnsi"/>
        </w:rPr>
      </w:pPr>
      <w:r>
        <w:rPr>
          <w:rFonts w:ascii="Verdana" w:hAnsi="Verdana" w:cstheme="minorHAnsi"/>
        </w:rPr>
        <w:tab/>
        <w:t>Visto que con igual fecha, se emitió informe de Intervención por el que se informó favorablemente la prop</w:t>
      </w:r>
      <w:r w:rsidR="001B7D13">
        <w:rPr>
          <w:rFonts w:ascii="Verdana" w:hAnsi="Verdana" w:cstheme="minorHAnsi"/>
        </w:rPr>
        <w:t xml:space="preserve">uesta de Alcaldía y, con fecha </w:t>
      </w:r>
      <w:r>
        <w:rPr>
          <w:rFonts w:ascii="Verdana" w:hAnsi="Verdana" w:cstheme="minorHAnsi"/>
        </w:rPr>
        <w:t xml:space="preserve">26 de </w:t>
      </w:r>
      <w:r>
        <w:rPr>
          <w:rFonts w:ascii="Verdana" w:hAnsi="Verdana" w:cstheme="minorHAnsi"/>
        </w:rPr>
        <w:lastRenderedPageBreak/>
        <w:t xml:space="preserve">diciembre  se elaboró Informe de Intervención sobre el cálculo de Estabilidad Presupuestaria. </w:t>
      </w:r>
    </w:p>
    <w:p w:rsidR="00491E20" w:rsidRDefault="00652EAE" w:rsidP="002B041F">
      <w:pPr>
        <w:pStyle w:val="Prrafodelista"/>
        <w:ind w:left="0"/>
        <w:jc w:val="both"/>
        <w:rPr>
          <w:rFonts w:ascii="Verdana" w:hAnsi="Verdana" w:cstheme="minorHAnsi"/>
        </w:rPr>
      </w:pPr>
      <w:r>
        <w:rPr>
          <w:rFonts w:ascii="Verdana" w:hAnsi="Verdana" w:cstheme="minorHAnsi"/>
        </w:rPr>
        <w:tab/>
        <w:t xml:space="preserve">Visto el Dictamen de la Comisión Informativa de Hacienda, de conformidad con lo dispuesto en el artículo 177.2 del Texto Refundido de la Ley Reguladora de las Haciendas Locales aprobado por el Real Decreto </w:t>
      </w:r>
    </w:p>
    <w:p w:rsidR="00491E20" w:rsidRDefault="00491E20" w:rsidP="002B041F">
      <w:pPr>
        <w:pStyle w:val="Prrafodelista"/>
        <w:ind w:left="0"/>
        <w:jc w:val="both"/>
        <w:rPr>
          <w:rFonts w:ascii="Verdana" w:hAnsi="Verdana" w:cstheme="minorHAnsi"/>
        </w:rPr>
      </w:pPr>
    </w:p>
    <w:p w:rsidR="00491E20" w:rsidRDefault="00491E20" w:rsidP="002B041F">
      <w:pPr>
        <w:pStyle w:val="Prrafodelista"/>
        <w:ind w:left="0"/>
        <w:jc w:val="both"/>
        <w:rPr>
          <w:rFonts w:ascii="Verdana" w:hAnsi="Verdana" w:cstheme="minorHAnsi"/>
        </w:rPr>
      </w:pPr>
    </w:p>
    <w:p w:rsidR="00491E20" w:rsidRDefault="00491E20" w:rsidP="002B041F">
      <w:pPr>
        <w:pStyle w:val="Prrafodelista"/>
        <w:ind w:left="0"/>
        <w:jc w:val="both"/>
        <w:rPr>
          <w:rFonts w:ascii="Verdana" w:hAnsi="Verdana" w:cstheme="minorHAnsi"/>
        </w:rPr>
      </w:pPr>
    </w:p>
    <w:p w:rsidR="00491E20" w:rsidRDefault="00491E20" w:rsidP="002B041F">
      <w:pPr>
        <w:pStyle w:val="Prrafodelista"/>
        <w:ind w:left="0"/>
        <w:jc w:val="both"/>
        <w:rPr>
          <w:rFonts w:ascii="Verdana" w:hAnsi="Verdana" w:cstheme="minorHAnsi"/>
        </w:rPr>
      </w:pPr>
    </w:p>
    <w:p w:rsidR="00491E20" w:rsidRDefault="00491E20" w:rsidP="002B041F">
      <w:pPr>
        <w:pStyle w:val="Prrafodelista"/>
        <w:ind w:left="0"/>
        <w:jc w:val="both"/>
        <w:rPr>
          <w:rFonts w:ascii="Verdana" w:hAnsi="Verdana" w:cstheme="minorHAnsi"/>
        </w:rPr>
      </w:pPr>
    </w:p>
    <w:p w:rsidR="00491E20" w:rsidRDefault="00491E20" w:rsidP="002B041F">
      <w:pPr>
        <w:pStyle w:val="Prrafodelista"/>
        <w:ind w:left="0"/>
        <w:jc w:val="both"/>
        <w:rPr>
          <w:rFonts w:ascii="Verdana" w:hAnsi="Verdana" w:cstheme="minorHAnsi"/>
        </w:rPr>
      </w:pPr>
    </w:p>
    <w:p w:rsidR="007646FF" w:rsidRPr="00491E20" w:rsidRDefault="00652EAE" w:rsidP="002B041F">
      <w:pPr>
        <w:pStyle w:val="Prrafodelista"/>
        <w:ind w:left="0"/>
        <w:jc w:val="both"/>
        <w:rPr>
          <w:rFonts w:ascii="Verdana" w:hAnsi="Verdana" w:cstheme="minorHAnsi"/>
        </w:rPr>
      </w:pPr>
      <w:r>
        <w:rPr>
          <w:rFonts w:ascii="Verdana" w:hAnsi="Verdana" w:cstheme="minorHAnsi"/>
        </w:rPr>
        <w:t xml:space="preserve">2/2004, de 5 de marzo, y en el artículo 22.2e) de la Ley 7/1985, de </w:t>
      </w:r>
      <w:r w:rsidR="001B7D13">
        <w:rPr>
          <w:rFonts w:ascii="Verdana" w:hAnsi="Verdana" w:cstheme="minorHAnsi"/>
        </w:rPr>
        <w:t xml:space="preserve">2 de abril, Reguladora de las Bases del Régimen Local, el Pleno a propuesta de la Comisión Informativa de Hacienda, adopta por unanimidad, lo que representa la mayoría absoluta del número legal de miembros, el siguiente </w:t>
      </w:r>
    </w:p>
    <w:p w:rsidR="007646FF" w:rsidRDefault="007646FF" w:rsidP="002B041F">
      <w:pPr>
        <w:pStyle w:val="Prrafodelista"/>
        <w:ind w:left="0"/>
        <w:jc w:val="both"/>
        <w:rPr>
          <w:rFonts w:ascii="Verdana" w:hAnsi="Verdana" w:cstheme="minorHAnsi"/>
          <w:b/>
        </w:rPr>
      </w:pPr>
    </w:p>
    <w:p w:rsidR="007646FF" w:rsidRDefault="007646FF" w:rsidP="007646FF">
      <w:pPr>
        <w:pStyle w:val="Prrafodelista"/>
        <w:ind w:left="0"/>
        <w:jc w:val="center"/>
        <w:rPr>
          <w:rFonts w:ascii="Verdana" w:hAnsi="Verdana" w:cstheme="minorHAnsi"/>
          <w:b/>
        </w:rPr>
      </w:pPr>
      <w:r>
        <w:rPr>
          <w:rFonts w:ascii="Verdana" w:hAnsi="Verdana" w:cstheme="minorHAnsi"/>
          <w:b/>
        </w:rPr>
        <w:t xml:space="preserve">A C U E R D O </w:t>
      </w:r>
    </w:p>
    <w:p w:rsidR="007646FF" w:rsidRDefault="007646FF" w:rsidP="007646FF">
      <w:pPr>
        <w:pStyle w:val="Prrafodelista"/>
        <w:ind w:left="0"/>
        <w:jc w:val="both"/>
        <w:rPr>
          <w:rFonts w:ascii="Verdana" w:hAnsi="Verdana" w:cstheme="minorHAnsi"/>
        </w:rPr>
      </w:pPr>
    </w:p>
    <w:p w:rsidR="007646FF" w:rsidRDefault="007646FF" w:rsidP="007646FF">
      <w:pPr>
        <w:pStyle w:val="Prrafodelista"/>
        <w:ind w:left="0"/>
        <w:jc w:val="both"/>
        <w:rPr>
          <w:rFonts w:ascii="Verdana" w:hAnsi="Verdana" w:cstheme="minorHAnsi"/>
        </w:rPr>
      </w:pPr>
      <w:r>
        <w:rPr>
          <w:rFonts w:ascii="Verdana" w:hAnsi="Verdana" w:cstheme="minorHAnsi"/>
        </w:rPr>
        <w:tab/>
        <w:t>PRIMERO.- Aprobar inicialmente el expediente de modificación de crédito nº  4/2023, del Presupuesto en vigor en la modalidad de crédito extraordinario, financiado con cargo a mayores ingresos efectivamente recaudados sobre los totales previstos en el Presupuesto corriente, como se indica a continuación:</w:t>
      </w:r>
    </w:p>
    <w:p w:rsidR="007646FF" w:rsidRDefault="007646FF" w:rsidP="007646FF">
      <w:pPr>
        <w:pStyle w:val="Prrafodelista"/>
        <w:ind w:left="0"/>
        <w:jc w:val="center"/>
        <w:rPr>
          <w:rFonts w:ascii="Verdana" w:hAnsi="Verdana" w:cstheme="minorHAnsi"/>
          <w:b/>
        </w:rPr>
      </w:pPr>
      <w:r>
        <w:rPr>
          <w:rFonts w:ascii="Verdana" w:hAnsi="Verdana" w:cstheme="minorHAnsi"/>
          <w:b/>
        </w:rPr>
        <w:t xml:space="preserve">Presupuesto de Gastos Altas en Aplicaciones de Gastos </w:t>
      </w:r>
    </w:p>
    <w:p w:rsidR="007646FF" w:rsidRDefault="007646FF" w:rsidP="007646FF">
      <w:pPr>
        <w:pStyle w:val="Prrafodelista"/>
        <w:ind w:left="0"/>
        <w:jc w:val="center"/>
        <w:rPr>
          <w:rFonts w:ascii="Verdana" w:hAnsi="Verdana" w:cstheme="minorHAnsi"/>
          <w:b/>
        </w:rPr>
      </w:pPr>
    </w:p>
    <w:p w:rsidR="007646FF" w:rsidRDefault="007646FF" w:rsidP="007646FF">
      <w:pPr>
        <w:pStyle w:val="Prrafodelista"/>
        <w:ind w:left="0"/>
        <w:jc w:val="both"/>
        <w:rPr>
          <w:rFonts w:cstheme="minorHAnsi"/>
          <w:sz w:val="20"/>
          <w:szCs w:val="20"/>
        </w:rPr>
      </w:pPr>
      <w:r>
        <w:rPr>
          <w:rFonts w:cstheme="minorHAnsi"/>
          <w:sz w:val="20"/>
          <w:szCs w:val="20"/>
        </w:rPr>
        <w:t xml:space="preserve">         Aplicación                     Descripción                 Créditos iniciales     Crédito extraordinario  Créditos finales</w:t>
      </w:r>
    </w:p>
    <w:p w:rsidR="007646FF" w:rsidRDefault="007646FF" w:rsidP="007646FF">
      <w:pPr>
        <w:pStyle w:val="Prrafodelista"/>
        <w:ind w:left="0"/>
        <w:jc w:val="both"/>
        <w:rPr>
          <w:rFonts w:cstheme="minorHAnsi"/>
          <w:sz w:val="20"/>
          <w:szCs w:val="20"/>
        </w:rPr>
      </w:pPr>
      <w:proofErr w:type="spellStart"/>
      <w:r>
        <w:rPr>
          <w:rFonts w:cstheme="minorHAnsi"/>
          <w:sz w:val="20"/>
          <w:szCs w:val="20"/>
        </w:rPr>
        <w:t>Progr</w:t>
      </w:r>
      <w:proofErr w:type="spellEnd"/>
      <w:r>
        <w:rPr>
          <w:rFonts w:cstheme="minorHAnsi"/>
          <w:sz w:val="20"/>
          <w:szCs w:val="20"/>
        </w:rPr>
        <w:t xml:space="preserve">.      Económica </w:t>
      </w:r>
    </w:p>
    <w:p w:rsidR="007646FF" w:rsidRDefault="007646FF" w:rsidP="007646FF">
      <w:pPr>
        <w:pStyle w:val="Prrafodelista"/>
        <w:ind w:left="0"/>
        <w:jc w:val="both"/>
        <w:rPr>
          <w:rFonts w:cstheme="minorHAnsi"/>
          <w:sz w:val="20"/>
          <w:szCs w:val="20"/>
        </w:rPr>
      </w:pPr>
      <w:r>
        <w:rPr>
          <w:rFonts w:cstheme="minorHAnsi"/>
          <w:sz w:val="20"/>
          <w:szCs w:val="20"/>
        </w:rPr>
        <w:t>161               22100            Energía eléctrica               500,00                      26.500,00                            27.000,00</w:t>
      </w:r>
    </w:p>
    <w:p w:rsidR="007646FF" w:rsidRDefault="007646FF" w:rsidP="007646FF">
      <w:pPr>
        <w:pStyle w:val="Prrafodelista"/>
        <w:ind w:left="0"/>
        <w:jc w:val="both"/>
        <w:rPr>
          <w:rFonts w:cstheme="minorHAnsi"/>
          <w:sz w:val="20"/>
          <w:szCs w:val="20"/>
        </w:rPr>
      </w:pPr>
      <w:r>
        <w:rPr>
          <w:rFonts w:cstheme="minorHAnsi"/>
          <w:sz w:val="20"/>
          <w:szCs w:val="20"/>
        </w:rPr>
        <w:t>171               22199            Otros suministros             200,00                            300,00                                 500,00</w:t>
      </w:r>
    </w:p>
    <w:p w:rsidR="007646FF" w:rsidRDefault="007646FF" w:rsidP="007646FF">
      <w:pPr>
        <w:pStyle w:val="Prrafodelista"/>
        <w:ind w:left="0"/>
        <w:jc w:val="both"/>
        <w:rPr>
          <w:rFonts w:cstheme="minorHAnsi"/>
          <w:sz w:val="20"/>
          <w:szCs w:val="20"/>
        </w:rPr>
      </w:pPr>
      <w:r>
        <w:rPr>
          <w:rFonts w:cstheme="minorHAnsi"/>
          <w:sz w:val="20"/>
          <w:szCs w:val="20"/>
        </w:rPr>
        <w:t>171               13100            Retribuciones               29.910,00                        1.000,00                            30.910,00</w:t>
      </w:r>
    </w:p>
    <w:p w:rsidR="007646FF" w:rsidRDefault="007646FF" w:rsidP="007646FF">
      <w:pPr>
        <w:pStyle w:val="Prrafodelista"/>
        <w:ind w:left="0"/>
        <w:jc w:val="both"/>
        <w:rPr>
          <w:rFonts w:cstheme="minorHAnsi"/>
          <w:sz w:val="20"/>
          <w:szCs w:val="20"/>
        </w:rPr>
      </w:pPr>
      <w:r>
        <w:rPr>
          <w:rFonts w:cstheme="minorHAnsi"/>
          <w:sz w:val="20"/>
          <w:szCs w:val="20"/>
        </w:rPr>
        <w:t>160               21000            Mantenimiento              5.000,00                        4.000,00                              9.000,00</w:t>
      </w:r>
    </w:p>
    <w:p w:rsidR="007646FF" w:rsidRDefault="007646FF" w:rsidP="007646FF">
      <w:pPr>
        <w:pStyle w:val="Prrafodelista"/>
        <w:ind w:left="0"/>
        <w:jc w:val="both"/>
        <w:rPr>
          <w:rFonts w:cstheme="minorHAnsi"/>
          <w:sz w:val="20"/>
          <w:szCs w:val="20"/>
        </w:rPr>
      </w:pPr>
      <w:r>
        <w:rPr>
          <w:rFonts w:cstheme="minorHAnsi"/>
          <w:sz w:val="20"/>
          <w:szCs w:val="20"/>
        </w:rPr>
        <w:t>1621             22700            Limpieza                        20.500,00                        3.800,00                            24.300,00</w:t>
      </w:r>
    </w:p>
    <w:p w:rsidR="007646FF" w:rsidRDefault="007646FF" w:rsidP="007646FF">
      <w:pPr>
        <w:pStyle w:val="Prrafodelista"/>
        <w:ind w:left="0"/>
        <w:jc w:val="both"/>
        <w:rPr>
          <w:rFonts w:cstheme="minorHAnsi"/>
          <w:sz w:val="20"/>
          <w:szCs w:val="20"/>
        </w:rPr>
      </w:pPr>
      <w:r>
        <w:rPr>
          <w:rFonts w:cstheme="minorHAnsi"/>
          <w:sz w:val="20"/>
          <w:szCs w:val="20"/>
        </w:rPr>
        <w:t>135               22100            Energía eléctrica                600,00                           100,00                                  700,00</w:t>
      </w:r>
    </w:p>
    <w:p w:rsidR="007646FF" w:rsidRDefault="007646FF" w:rsidP="007646FF">
      <w:pPr>
        <w:pStyle w:val="Prrafodelista"/>
        <w:ind w:left="0"/>
        <w:jc w:val="both"/>
        <w:rPr>
          <w:rFonts w:cstheme="minorHAnsi"/>
          <w:sz w:val="20"/>
          <w:szCs w:val="20"/>
        </w:rPr>
      </w:pPr>
      <w:r>
        <w:rPr>
          <w:rFonts w:cstheme="minorHAnsi"/>
          <w:sz w:val="20"/>
          <w:szCs w:val="20"/>
        </w:rPr>
        <w:t xml:space="preserve">165               22100            Energía eléctrica          </w:t>
      </w:r>
      <w:r w:rsidR="005F6959">
        <w:rPr>
          <w:rFonts w:cstheme="minorHAnsi"/>
          <w:sz w:val="20"/>
          <w:szCs w:val="20"/>
        </w:rPr>
        <w:t xml:space="preserve"> </w:t>
      </w:r>
      <w:r>
        <w:rPr>
          <w:rFonts w:cstheme="minorHAnsi"/>
          <w:sz w:val="20"/>
          <w:szCs w:val="20"/>
        </w:rPr>
        <w:t>40.000,00                        7.500,00                             47.500,00</w:t>
      </w:r>
    </w:p>
    <w:p w:rsidR="007646FF" w:rsidRDefault="007646FF" w:rsidP="007646FF">
      <w:pPr>
        <w:pStyle w:val="Prrafodelista"/>
        <w:ind w:left="0"/>
        <w:jc w:val="both"/>
        <w:rPr>
          <w:rFonts w:cstheme="minorHAnsi"/>
          <w:sz w:val="20"/>
          <w:szCs w:val="20"/>
        </w:rPr>
      </w:pPr>
      <w:r>
        <w:rPr>
          <w:rFonts w:cstheme="minorHAnsi"/>
          <w:sz w:val="20"/>
          <w:szCs w:val="20"/>
        </w:rPr>
        <w:t>312               22199            Otros suministros                  0,00                           300,00                                  300,00</w:t>
      </w:r>
    </w:p>
    <w:p w:rsidR="007646FF" w:rsidRDefault="007646FF" w:rsidP="007646FF">
      <w:pPr>
        <w:pStyle w:val="Prrafodelista"/>
        <w:ind w:left="0"/>
        <w:jc w:val="both"/>
        <w:rPr>
          <w:rFonts w:cstheme="minorHAnsi"/>
          <w:sz w:val="20"/>
          <w:szCs w:val="20"/>
        </w:rPr>
      </w:pPr>
      <w:r>
        <w:rPr>
          <w:rFonts w:cstheme="minorHAnsi"/>
          <w:sz w:val="20"/>
          <w:szCs w:val="20"/>
        </w:rPr>
        <w:t xml:space="preserve">323               16000            Retribuciones                </w:t>
      </w:r>
      <w:r w:rsidR="005F6959">
        <w:rPr>
          <w:rFonts w:cstheme="minorHAnsi"/>
          <w:sz w:val="20"/>
          <w:szCs w:val="20"/>
        </w:rPr>
        <w:t xml:space="preserve"> </w:t>
      </w:r>
      <w:r>
        <w:rPr>
          <w:rFonts w:cstheme="minorHAnsi"/>
          <w:sz w:val="20"/>
          <w:szCs w:val="20"/>
        </w:rPr>
        <w:t xml:space="preserve">  3.260,00</w:t>
      </w:r>
      <w:r w:rsidR="005F6959">
        <w:rPr>
          <w:rFonts w:cstheme="minorHAnsi"/>
          <w:sz w:val="20"/>
          <w:szCs w:val="20"/>
        </w:rPr>
        <w:t xml:space="preserve">                       3.000,00                               6.260,00</w:t>
      </w:r>
    </w:p>
    <w:p w:rsidR="005F6959" w:rsidRDefault="005F6959" w:rsidP="007646FF">
      <w:pPr>
        <w:pStyle w:val="Prrafodelista"/>
        <w:ind w:left="0"/>
        <w:jc w:val="both"/>
        <w:rPr>
          <w:rFonts w:cstheme="minorHAnsi"/>
          <w:sz w:val="20"/>
          <w:szCs w:val="20"/>
        </w:rPr>
      </w:pPr>
      <w:r>
        <w:rPr>
          <w:rFonts w:cstheme="minorHAnsi"/>
          <w:sz w:val="20"/>
          <w:szCs w:val="20"/>
        </w:rPr>
        <w:t>323               22103            Combustibles                   4.500,00                       2.000,00                               6.500,00</w:t>
      </w:r>
    </w:p>
    <w:p w:rsidR="005F6959" w:rsidRDefault="005F6959" w:rsidP="007646FF">
      <w:pPr>
        <w:pStyle w:val="Prrafodelista"/>
        <w:ind w:left="0"/>
        <w:jc w:val="both"/>
        <w:rPr>
          <w:rFonts w:cstheme="minorHAnsi"/>
          <w:sz w:val="20"/>
          <w:szCs w:val="20"/>
        </w:rPr>
      </w:pPr>
      <w:r>
        <w:rPr>
          <w:rFonts w:cstheme="minorHAnsi"/>
          <w:sz w:val="20"/>
          <w:szCs w:val="20"/>
        </w:rPr>
        <w:t>3321             13100            Retribuciones                 18.034,00                       1.520,00                              19.554,00</w:t>
      </w:r>
    </w:p>
    <w:p w:rsidR="005F6959" w:rsidRDefault="005F6959" w:rsidP="007646FF">
      <w:pPr>
        <w:pStyle w:val="Prrafodelista"/>
        <w:ind w:left="0"/>
        <w:jc w:val="both"/>
        <w:rPr>
          <w:rFonts w:cstheme="minorHAnsi"/>
          <w:sz w:val="20"/>
          <w:szCs w:val="20"/>
        </w:rPr>
      </w:pPr>
      <w:r>
        <w:rPr>
          <w:rFonts w:cstheme="minorHAnsi"/>
          <w:sz w:val="20"/>
          <w:szCs w:val="20"/>
        </w:rPr>
        <w:t xml:space="preserve">3321             22200            Comunicaciones           </w:t>
      </w:r>
      <w:r w:rsidR="00831378">
        <w:rPr>
          <w:rFonts w:cstheme="minorHAnsi"/>
          <w:sz w:val="20"/>
          <w:szCs w:val="20"/>
        </w:rPr>
        <w:t xml:space="preserve">  </w:t>
      </w:r>
      <w:r>
        <w:rPr>
          <w:rFonts w:cstheme="minorHAnsi"/>
          <w:sz w:val="20"/>
          <w:szCs w:val="20"/>
        </w:rPr>
        <w:t xml:space="preserve">    200,00                       1.000,00                                1.200,00</w:t>
      </w:r>
    </w:p>
    <w:p w:rsidR="005F6959" w:rsidRDefault="005F6959" w:rsidP="007646FF">
      <w:pPr>
        <w:pStyle w:val="Prrafodelista"/>
        <w:ind w:left="0"/>
        <w:jc w:val="both"/>
        <w:rPr>
          <w:rFonts w:cstheme="minorHAnsi"/>
          <w:sz w:val="20"/>
          <w:szCs w:val="20"/>
        </w:rPr>
      </w:pPr>
      <w:r>
        <w:rPr>
          <w:rFonts w:cstheme="minorHAnsi"/>
          <w:sz w:val="20"/>
          <w:szCs w:val="20"/>
        </w:rPr>
        <w:lastRenderedPageBreak/>
        <w:t xml:space="preserve">337               22400            Seguros                           </w:t>
      </w:r>
      <w:r w:rsidR="00831378">
        <w:rPr>
          <w:rFonts w:cstheme="minorHAnsi"/>
          <w:sz w:val="20"/>
          <w:szCs w:val="20"/>
        </w:rPr>
        <w:t xml:space="preserve">  </w:t>
      </w:r>
      <w:r>
        <w:rPr>
          <w:rFonts w:cstheme="minorHAnsi"/>
          <w:sz w:val="20"/>
          <w:szCs w:val="20"/>
        </w:rPr>
        <w:t xml:space="preserve">   100,00                       2.000,00                                2.100,00</w:t>
      </w:r>
    </w:p>
    <w:p w:rsidR="005F6959" w:rsidRDefault="005F6959" w:rsidP="007646FF">
      <w:pPr>
        <w:pStyle w:val="Prrafodelista"/>
        <w:ind w:left="0"/>
        <w:jc w:val="both"/>
        <w:rPr>
          <w:rFonts w:cstheme="minorHAnsi"/>
          <w:sz w:val="20"/>
          <w:szCs w:val="20"/>
        </w:rPr>
      </w:pPr>
      <w:r>
        <w:rPr>
          <w:rFonts w:cstheme="minorHAnsi"/>
          <w:sz w:val="20"/>
          <w:szCs w:val="20"/>
        </w:rPr>
        <w:t xml:space="preserve">338               22601            Protocolo                        </w:t>
      </w:r>
      <w:r w:rsidR="00831378">
        <w:rPr>
          <w:rFonts w:cstheme="minorHAnsi"/>
          <w:sz w:val="20"/>
          <w:szCs w:val="20"/>
        </w:rPr>
        <w:t xml:space="preserve">  </w:t>
      </w:r>
      <w:r>
        <w:rPr>
          <w:rFonts w:cstheme="minorHAnsi"/>
          <w:sz w:val="20"/>
          <w:szCs w:val="20"/>
        </w:rPr>
        <w:t>1.000,00                       6.580,00                                7.580,00</w:t>
      </w:r>
    </w:p>
    <w:p w:rsidR="005F6959" w:rsidRDefault="005F6959" w:rsidP="007646FF">
      <w:pPr>
        <w:pStyle w:val="Prrafodelista"/>
        <w:ind w:left="0"/>
        <w:jc w:val="both"/>
        <w:rPr>
          <w:rFonts w:cstheme="minorHAnsi"/>
          <w:sz w:val="20"/>
          <w:szCs w:val="20"/>
        </w:rPr>
      </w:pPr>
      <w:r>
        <w:rPr>
          <w:rFonts w:cstheme="minorHAnsi"/>
          <w:sz w:val="20"/>
          <w:szCs w:val="20"/>
        </w:rPr>
        <w:t xml:space="preserve">432               22200            Comunicaciones             </w:t>
      </w:r>
      <w:r w:rsidR="00831378">
        <w:rPr>
          <w:rFonts w:cstheme="minorHAnsi"/>
          <w:sz w:val="20"/>
          <w:szCs w:val="20"/>
        </w:rPr>
        <w:t xml:space="preserve"> </w:t>
      </w:r>
      <w:r>
        <w:rPr>
          <w:rFonts w:cstheme="minorHAnsi"/>
          <w:sz w:val="20"/>
          <w:szCs w:val="20"/>
        </w:rPr>
        <w:t xml:space="preserve">   300,00                          500,00                                    800,00</w:t>
      </w:r>
    </w:p>
    <w:p w:rsidR="005F6959" w:rsidRDefault="005F6959" w:rsidP="007646FF">
      <w:pPr>
        <w:pStyle w:val="Prrafodelista"/>
        <w:ind w:left="0"/>
        <w:jc w:val="both"/>
        <w:rPr>
          <w:rFonts w:cstheme="minorHAnsi"/>
          <w:sz w:val="20"/>
          <w:szCs w:val="20"/>
        </w:rPr>
      </w:pPr>
      <w:r>
        <w:rPr>
          <w:rFonts w:cstheme="minorHAnsi"/>
          <w:sz w:val="20"/>
          <w:szCs w:val="20"/>
        </w:rPr>
        <w:t xml:space="preserve">450               22100            Electricidad                     </w:t>
      </w:r>
      <w:r w:rsidR="00831378">
        <w:rPr>
          <w:rFonts w:cstheme="minorHAnsi"/>
          <w:sz w:val="20"/>
          <w:szCs w:val="20"/>
        </w:rPr>
        <w:t xml:space="preserve"> </w:t>
      </w:r>
      <w:r>
        <w:rPr>
          <w:rFonts w:cstheme="minorHAnsi"/>
          <w:sz w:val="20"/>
          <w:szCs w:val="20"/>
        </w:rPr>
        <w:t>6.000,00                       3.000,00                               9.000,00</w:t>
      </w:r>
    </w:p>
    <w:p w:rsidR="005F6959" w:rsidRDefault="005F6959" w:rsidP="007646FF">
      <w:pPr>
        <w:pStyle w:val="Prrafodelista"/>
        <w:ind w:left="0"/>
        <w:jc w:val="both"/>
        <w:rPr>
          <w:rFonts w:cstheme="minorHAnsi"/>
          <w:sz w:val="20"/>
          <w:szCs w:val="20"/>
        </w:rPr>
      </w:pPr>
      <w:r>
        <w:rPr>
          <w:rFonts w:cstheme="minorHAnsi"/>
          <w:sz w:val="20"/>
          <w:szCs w:val="20"/>
        </w:rPr>
        <w:t xml:space="preserve">920               16000            Seguros                          </w:t>
      </w:r>
      <w:r w:rsidR="00831378">
        <w:rPr>
          <w:rFonts w:cstheme="minorHAnsi"/>
          <w:sz w:val="20"/>
          <w:szCs w:val="20"/>
        </w:rPr>
        <w:t xml:space="preserve"> </w:t>
      </w:r>
      <w:r>
        <w:rPr>
          <w:rFonts w:cstheme="minorHAnsi"/>
          <w:sz w:val="20"/>
          <w:szCs w:val="20"/>
        </w:rPr>
        <w:t xml:space="preserve">14.545,00                  </w:t>
      </w:r>
      <w:r w:rsidR="00831378">
        <w:rPr>
          <w:rFonts w:cstheme="minorHAnsi"/>
          <w:sz w:val="20"/>
          <w:szCs w:val="20"/>
        </w:rPr>
        <w:t xml:space="preserve">  10.000,00                             24.545,00</w:t>
      </w:r>
    </w:p>
    <w:p w:rsidR="00831378" w:rsidRDefault="00831378" w:rsidP="007646FF">
      <w:pPr>
        <w:pStyle w:val="Prrafodelista"/>
        <w:ind w:left="0"/>
        <w:jc w:val="both"/>
        <w:rPr>
          <w:rFonts w:cstheme="minorHAnsi"/>
          <w:sz w:val="20"/>
          <w:szCs w:val="20"/>
        </w:rPr>
      </w:pPr>
      <w:r>
        <w:rPr>
          <w:rFonts w:cstheme="minorHAnsi"/>
          <w:sz w:val="20"/>
          <w:szCs w:val="20"/>
        </w:rPr>
        <w:t>932               22708            Recaudación                  25.000,00                      4.100,00                             29.100,00</w:t>
      </w:r>
    </w:p>
    <w:p w:rsidR="00831378" w:rsidRDefault="00831378" w:rsidP="007646FF">
      <w:pPr>
        <w:pStyle w:val="Prrafodelista"/>
        <w:ind w:left="0"/>
        <w:jc w:val="both"/>
        <w:rPr>
          <w:rFonts w:cstheme="minorHAnsi"/>
          <w:sz w:val="20"/>
          <w:szCs w:val="20"/>
        </w:rPr>
      </w:pPr>
      <w:r>
        <w:rPr>
          <w:rFonts w:cstheme="minorHAnsi"/>
          <w:sz w:val="20"/>
          <w:szCs w:val="20"/>
        </w:rPr>
        <w:t>934               22699            Diversos                          36.000,00                      9.300,00                             45.300,00</w:t>
      </w:r>
    </w:p>
    <w:p w:rsidR="00831378" w:rsidRDefault="00831378" w:rsidP="007646FF">
      <w:pPr>
        <w:pStyle w:val="Prrafodelista"/>
        <w:ind w:left="0"/>
        <w:jc w:val="both"/>
        <w:rPr>
          <w:rFonts w:cstheme="minorHAnsi"/>
          <w:sz w:val="20"/>
          <w:szCs w:val="20"/>
        </w:rPr>
      </w:pPr>
      <w:r>
        <w:rPr>
          <w:rFonts w:cstheme="minorHAnsi"/>
          <w:sz w:val="20"/>
          <w:szCs w:val="20"/>
        </w:rPr>
        <w:t>920               22100            Mantenimiento               3.100,00                      2.500,00                               5.600,00</w:t>
      </w:r>
    </w:p>
    <w:p w:rsidR="00831378" w:rsidRDefault="00831378" w:rsidP="007646FF">
      <w:pPr>
        <w:pStyle w:val="Prrafodelista"/>
        <w:ind w:left="0"/>
        <w:jc w:val="both"/>
        <w:rPr>
          <w:rFonts w:cstheme="minorHAnsi"/>
          <w:sz w:val="20"/>
          <w:szCs w:val="20"/>
        </w:rPr>
      </w:pPr>
    </w:p>
    <w:p w:rsidR="00831378" w:rsidRDefault="00831378" w:rsidP="007646FF">
      <w:pPr>
        <w:pStyle w:val="Prrafodelista"/>
        <w:ind w:left="0"/>
        <w:jc w:val="both"/>
        <w:rPr>
          <w:rFonts w:cstheme="minorHAnsi"/>
          <w:sz w:val="20"/>
          <w:szCs w:val="20"/>
        </w:rPr>
      </w:pPr>
      <w:r>
        <w:rPr>
          <w:rFonts w:cstheme="minorHAnsi"/>
          <w:sz w:val="20"/>
          <w:szCs w:val="20"/>
        </w:rPr>
        <w:t xml:space="preserve">                                            </w:t>
      </w:r>
      <w:proofErr w:type="gramStart"/>
      <w:r>
        <w:rPr>
          <w:rFonts w:cstheme="minorHAnsi"/>
          <w:sz w:val="20"/>
          <w:szCs w:val="20"/>
        </w:rPr>
        <w:t>SUMA  .</w:t>
      </w:r>
      <w:proofErr w:type="gramEnd"/>
      <w:r>
        <w:rPr>
          <w:rFonts w:cstheme="minorHAnsi"/>
          <w:sz w:val="20"/>
          <w:szCs w:val="20"/>
        </w:rPr>
        <w:t xml:space="preserve"> . .                     208.749,00   </w:t>
      </w:r>
      <w:r w:rsidR="00081671">
        <w:rPr>
          <w:rFonts w:cstheme="minorHAnsi"/>
          <w:sz w:val="20"/>
          <w:szCs w:val="20"/>
        </w:rPr>
        <w:t xml:space="preserve">                  89.000,00                           297.749,00</w:t>
      </w:r>
    </w:p>
    <w:p w:rsidR="00081671" w:rsidRDefault="00081671" w:rsidP="007646FF">
      <w:pPr>
        <w:pStyle w:val="Prrafodelista"/>
        <w:ind w:left="0"/>
        <w:jc w:val="both"/>
        <w:rPr>
          <w:rFonts w:cstheme="minorHAnsi"/>
          <w:sz w:val="20"/>
          <w:szCs w:val="20"/>
        </w:rPr>
      </w:pPr>
    </w:p>
    <w:p w:rsidR="00081671" w:rsidRDefault="00CC0738" w:rsidP="007646FF">
      <w:pPr>
        <w:pStyle w:val="Prrafodelista"/>
        <w:ind w:left="0"/>
        <w:jc w:val="both"/>
        <w:rPr>
          <w:rFonts w:ascii="Verdana" w:hAnsi="Verdana" w:cstheme="minorHAnsi"/>
        </w:rPr>
      </w:pPr>
      <w:r>
        <w:rPr>
          <w:rFonts w:ascii="Verdana" w:hAnsi="Verdana" w:cstheme="minorHAnsi"/>
          <w:sz w:val="20"/>
          <w:szCs w:val="20"/>
        </w:rPr>
        <w:tab/>
      </w:r>
      <w:r>
        <w:rPr>
          <w:rFonts w:ascii="Verdana" w:hAnsi="Verdana" w:cstheme="minorHAnsi"/>
        </w:rPr>
        <w:t xml:space="preserve">Esta modificación se financia con cargo a nuevos ingresos, en los siguientes términos: </w:t>
      </w:r>
    </w:p>
    <w:p w:rsidR="00CC0738" w:rsidRDefault="00CC0738" w:rsidP="007646FF">
      <w:pPr>
        <w:pStyle w:val="Prrafodelista"/>
        <w:ind w:left="0"/>
        <w:jc w:val="both"/>
        <w:rPr>
          <w:rFonts w:ascii="Verdana" w:hAnsi="Verdana" w:cstheme="minorHAnsi"/>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505003">
      <w:pPr>
        <w:pStyle w:val="Prrafodelista"/>
        <w:ind w:left="0"/>
        <w:rPr>
          <w:rFonts w:ascii="Verdana" w:hAnsi="Verdana" w:cstheme="minorHAnsi"/>
          <w:b/>
        </w:rPr>
      </w:pPr>
    </w:p>
    <w:p w:rsidR="007D3450" w:rsidRDefault="007D3450" w:rsidP="00CC0738">
      <w:pPr>
        <w:pStyle w:val="Prrafodelista"/>
        <w:ind w:left="0"/>
        <w:jc w:val="center"/>
        <w:rPr>
          <w:rFonts w:ascii="Verdana" w:hAnsi="Verdana" w:cstheme="minorHAnsi"/>
          <w:b/>
        </w:rPr>
      </w:pPr>
    </w:p>
    <w:p w:rsidR="007D3450" w:rsidRDefault="007D3450" w:rsidP="00CC0738">
      <w:pPr>
        <w:pStyle w:val="Prrafodelista"/>
        <w:ind w:left="0"/>
        <w:jc w:val="center"/>
        <w:rPr>
          <w:rFonts w:ascii="Verdana" w:hAnsi="Verdana" w:cstheme="minorHAnsi"/>
          <w:b/>
        </w:rPr>
      </w:pPr>
    </w:p>
    <w:p w:rsidR="00CC0738" w:rsidRDefault="00CC0738" w:rsidP="00CC0738">
      <w:pPr>
        <w:pStyle w:val="Prrafodelista"/>
        <w:ind w:left="0"/>
        <w:jc w:val="center"/>
        <w:rPr>
          <w:rFonts w:ascii="Verdana" w:hAnsi="Verdana" w:cstheme="minorHAnsi"/>
          <w:b/>
        </w:rPr>
      </w:pPr>
      <w:r>
        <w:rPr>
          <w:rFonts w:ascii="Verdana" w:hAnsi="Verdana" w:cstheme="minorHAnsi"/>
          <w:b/>
        </w:rPr>
        <w:t xml:space="preserve">Altas en concepto de Ingresos </w:t>
      </w:r>
    </w:p>
    <w:p w:rsidR="00CC0738" w:rsidRDefault="00CC0738" w:rsidP="00CC0738">
      <w:pPr>
        <w:pStyle w:val="Prrafodelista"/>
        <w:ind w:left="0"/>
        <w:jc w:val="center"/>
        <w:rPr>
          <w:rFonts w:ascii="Verdana" w:hAnsi="Verdana" w:cstheme="minorHAnsi"/>
          <w:b/>
        </w:rPr>
      </w:pPr>
    </w:p>
    <w:p w:rsidR="00CC0738" w:rsidRDefault="007D3450" w:rsidP="007D3450">
      <w:pPr>
        <w:pStyle w:val="Prrafodelista"/>
        <w:ind w:left="0"/>
        <w:jc w:val="both"/>
        <w:rPr>
          <w:rFonts w:cstheme="minorHAnsi"/>
          <w:b/>
          <w:sz w:val="20"/>
          <w:szCs w:val="20"/>
        </w:rPr>
      </w:pPr>
      <w:r>
        <w:rPr>
          <w:rFonts w:cstheme="minorHAnsi"/>
          <w:b/>
          <w:sz w:val="20"/>
          <w:szCs w:val="20"/>
        </w:rPr>
        <w:t xml:space="preserve"> </w:t>
      </w:r>
      <w:proofErr w:type="spellStart"/>
      <w:r>
        <w:rPr>
          <w:rFonts w:cstheme="minorHAnsi"/>
          <w:b/>
          <w:sz w:val="20"/>
          <w:szCs w:val="20"/>
        </w:rPr>
        <w:t>Capt</w:t>
      </w:r>
      <w:proofErr w:type="spellEnd"/>
      <w:r>
        <w:rPr>
          <w:rFonts w:cstheme="minorHAnsi"/>
          <w:b/>
          <w:sz w:val="20"/>
          <w:szCs w:val="20"/>
        </w:rPr>
        <w:t xml:space="preserve">.    Art.     </w:t>
      </w:r>
      <w:proofErr w:type="spellStart"/>
      <w:r>
        <w:rPr>
          <w:rFonts w:cstheme="minorHAnsi"/>
          <w:b/>
          <w:sz w:val="20"/>
          <w:szCs w:val="20"/>
        </w:rPr>
        <w:t>Conc</w:t>
      </w:r>
      <w:proofErr w:type="spellEnd"/>
      <w:r>
        <w:rPr>
          <w:rFonts w:cstheme="minorHAnsi"/>
          <w:b/>
          <w:sz w:val="20"/>
          <w:szCs w:val="20"/>
        </w:rPr>
        <w:t xml:space="preserve">.                 Descripción                                           Presupuestado                   Recaudado </w:t>
      </w:r>
    </w:p>
    <w:p w:rsidR="007D3450" w:rsidRDefault="007D3450" w:rsidP="007D3450">
      <w:pPr>
        <w:pStyle w:val="Prrafodelista"/>
        <w:ind w:left="0"/>
        <w:jc w:val="both"/>
        <w:rPr>
          <w:rFonts w:cstheme="minorHAnsi"/>
          <w:sz w:val="20"/>
          <w:szCs w:val="20"/>
        </w:rPr>
      </w:pPr>
    </w:p>
    <w:p w:rsidR="007D3450" w:rsidRDefault="007D3450" w:rsidP="007D3450">
      <w:pPr>
        <w:pStyle w:val="Prrafodelista"/>
        <w:ind w:left="0"/>
        <w:jc w:val="both"/>
        <w:rPr>
          <w:rFonts w:cstheme="minorHAnsi"/>
          <w:sz w:val="20"/>
          <w:szCs w:val="20"/>
        </w:rPr>
      </w:pPr>
      <w:r>
        <w:rPr>
          <w:rFonts w:cstheme="minorHAnsi"/>
          <w:sz w:val="20"/>
          <w:szCs w:val="20"/>
        </w:rPr>
        <w:t xml:space="preserve">   1          11         113              I.B.I. URBANA                                                 230.000,00                     261.135,03</w:t>
      </w:r>
    </w:p>
    <w:p w:rsidR="007D3450" w:rsidRDefault="007D3450" w:rsidP="007D3450">
      <w:pPr>
        <w:pStyle w:val="Prrafodelista"/>
        <w:ind w:left="0"/>
        <w:jc w:val="both"/>
        <w:rPr>
          <w:rFonts w:cstheme="minorHAnsi"/>
          <w:sz w:val="20"/>
          <w:szCs w:val="20"/>
        </w:rPr>
      </w:pPr>
      <w:r>
        <w:rPr>
          <w:rFonts w:cstheme="minorHAnsi"/>
          <w:sz w:val="20"/>
          <w:szCs w:val="20"/>
        </w:rPr>
        <w:t xml:space="preserve"> </w:t>
      </w:r>
    </w:p>
    <w:p w:rsidR="007D3450" w:rsidRDefault="007D3450" w:rsidP="007D3450">
      <w:pPr>
        <w:pStyle w:val="Prrafodelista"/>
        <w:ind w:left="0"/>
        <w:jc w:val="both"/>
        <w:rPr>
          <w:rFonts w:cstheme="minorHAnsi"/>
          <w:sz w:val="20"/>
          <w:szCs w:val="20"/>
        </w:rPr>
      </w:pPr>
      <w:r>
        <w:rPr>
          <w:rFonts w:cstheme="minorHAnsi"/>
          <w:sz w:val="20"/>
          <w:szCs w:val="20"/>
        </w:rPr>
        <w:t xml:space="preserve">   2          29         29000         I.C.I.O.                                                            -   31.800,00                        57.528,77</w:t>
      </w:r>
    </w:p>
    <w:p w:rsidR="007D3450" w:rsidRDefault="007D3450" w:rsidP="007D3450">
      <w:pPr>
        <w:pStyle w:val="Prrafodelista"/>
        <w:ind w:left="0"/>
        <w:jc w:val="both"/>
        <w:rPr>
          <w:rFonts w:cstheme="minorHAnsi"/>
          <w:sz w:val="20"/>
          <w:szCs w:val="20"/>
        </w:rPr>
      </w:pPr>
    </w:p>
    <w:p w:rsidR="007D3450" w:rsidRDefault="007D3450" w:rsidP="007D3450">
      <w:pPr>
        <w:pStyle w:val="Prrafodelista"/>
        <w:ind w:left="0"/>
        <w:jc w:val="both"/>
        <w:rPr>
          <w:rFonts w:cstheme="minorHAnsi"/>
          <w:sz w:val="20"/>
          <w:szCs w:val="20"/>
        </w:rPr>
      </w:pPr>
      <w:r>
        <w:rPr>
          <w:rFonts w:cstheme="minorHAnsi"/>
          <w:sz w:val="20"/>
          <w:szCs w:val="20"/>
        </w:rPr>
        <w:t xml:space="preserve">    3         30         30200         BASURA                                                              28.500,00                        39.705,65</w:t>
      </w:r>
    </w:p>
    <w:p w:rsidR="007D3450" w:rsidRDefault="007D3450" w:rsidP="007D3450">
      <w:pPr>
        <w:pStyle w:val="Prrafodelista"/>
        <w:ind w:left="0"/>
        <w:jc w:val="both"/>
        <w:rPr>
          <w:rFonts w:cstheme="minorHAnsi"/>
          <w:sz w:val="20"/>
          <w:szCs w:val="20"/>
        </w:rPr>
      </w:pPr>
    </w:p>
    <w:p w:rsidR="007D3450" w:rsidRDefault="007D3450" w:rsidP="007D3450">
      <w:pPr>
        <w:pStyle w:val="Prrafodelista"/>
        <w:ind w:left="0"/>
        <w:jc w:val="both"/>
        <w:rPr>
          <w:rFonts w:cstheme="minorHAnsi"/>
          <w:sz w:val="20"/>
          <w:szCs w:val="20"/>
        </w:rPr>
      </w:pPr>
      <w:r>
        <w:rPr>
          <w:rFonts w:cstheme="minorHAnsi"/>
          <w:sz w:val="20"/>
          <w:szCs w:val="20"/>
        </w:rPr>
        <w:t xml:space="preserve">    3         32</w:t>
      </w:r>
      <w:r w:rsidR="00EF7C62">
        <w:rPr>
          <w:rFonts w:cstheme="minorHAnsi"/>
          <w:sz w:val="20"/>
          <w:szCs w:val="20"/>
        </w:rPr>
        <w:t xml:space="preserve">         32100         LICENCIAS URBANÍSTICAS                                     500,00                        10.517,85</w:t>
      </w:r>
    </w:p>
    <w:p w:rsidR="00EF7C62" w:rsidRDefault="00EF7C62" w:rsidP="007D3450">
      <w:pPr>
        <w:pStyle w:val="Prrafodelista"/>
        <w:ind w:left="0"/>
        <w:jc w:val="both"/>
        <w:rPr>
          <w:rFonts w:cstheme="minorHAnsi"/>
          <w:sz w:val="20"/>
          <w:szCs w:val="20"/>
        </w:rPr>
      </w:pPr>
    </w:p>
    <w:p w:rsidR="00EF7C62" w:rsidRDefault="00EF7C62" w:rsidP="007D3450">
      <w:pPr>
        <w:pStyle w:val="Prrafodelista"/>
        <w:ind w:left="0"/>
        <w:jc w:val="both"/>
        <w:rPr>
          <w:rFonts w:cstheme="minorHAnsi"/>
          <w:sz w:val="20"/>
          <w:szCs w:val="20"/>
        </w:rPr>
      </w:pPr>
      <w:r>
        <w:rPr>
          <w:rFonts w:cstheme="minorHAnsi"/>
          <w:sz w:val="20"/>
          <w:szCs w:val="20"/>
        </w:rPr>
        <w:t xml:space="preserve">                                                                 </w:t>
      </w:r>
      <w:proofErr w:type="gramStart"/>
      <w:r>
        <w:rPr>
          <w:rFonts w:cstheme="minorHAnsi"/>
          <w:sz w:val="20"/>
          <w:szCs w:val="20"/>
        </w:rPr>
        <w:t>SUMA  .</w:t>
      </w:r>
      <w:proofErr w:type="gramEnd"/>
      <w:r>
        <w:rPr>
          <w:rFonts w:cstheme="minorHAnsi"/>
          <w:sz w:val="20"/>
          <w:szCs w:val="20"/>
        </w:rPr>
        <w:t xml:space="preserve"> . .                                         227.200,00                      368.887,30</w:t>
      </w:r>
    </w:p>
    <w:p w:rsidR="00EF7C62" w:rsidRDefault="00EF7C62" w:rsidP="007D3450">
      <w:pPr>
        <w:pStyle w:val="Prrafodelista"/>
        <w:ind w:left="0"/>
        <w:jc w:val="both"/>
        <w:rPr>
          <w:rFonts w:cstheme="minorHAnsi"/>
          <w:sz w:val="20"/>
          <w:szCs w:val="20"/>
        </w:rPr>
      </w:pPr>
    </w:p>
    <w:p w:rsidR="00EF7C62" w:rsidRDefault="00EF7C62" w:rsidP="007D3450">
      <w:pPr>
        <w:pStyle w:val="Prrafodelista"/>
        <w:ind w:left="0"/>
        <w:jc w:val="both"/>
        <w:rPr>
          <w:rFonts w:ascii="Verdana" w:hAnsi="Verdana" w:cstheme="minorHAnsi"/>
          <w:sz w:val="20"/>
          <w:szCs w:val="20"/>
        </w:rPr>
      </w:pPr>
    </w:p>
    <w:p w:rsidR="001F672E" w:rsidRDefault="001F672E" w:rsidP="007D3450">
      <w:pPr>
        <w:pStyle w:val="Prrafodelista"/>
        <w:ind w:left="0"/>
        <w:jc w:val="both"/>
        <w:rPr>
          <w:rFonts w:ascii="Verdana" w:hAnsi="Verdana" w:cstheme="minorHAnsi"/>
        </w:rPr>
      </w:pPr>
      <w:r>
        <w:rPr>
          <w:rFonts w:ascii="Verdana" w:hAnsi="Verdana" w:cstheme="minorHAnsi"/>
          <w:sz w:val="20"/>
          <w:szCs w:val="20"/>
        </w:rPr>
        <w:tab/>
      </w:r>
      <w:r>
        <w:rPr>
          <w:rFonts w:ascii="Verdana" w:hAnsi="Verdana" w:cstheme="minorHAnsi"/>
        </w:rPr>
        <w:t xml:space="preserve">Además, queda acreditado  el cumplimiento de los requisitos  que establece el artículo 37.2 apartados  a) y b), del Real Decreto 500/1990, de  </w:t>
      </w:r>
      <w:r>
        <w:rPr>
          <w:rFonts w:ascii="Verdana" w:hAnsi="Verdana" w:cstheme="minorHAnsi"/>
        </w:rPr>
        <w:lastRenderedPageBreak/>
        <w:t>20 de abril, por el que se desarrolla el Capítulo I del Título VI de la Ley  39/1988, de  28 de diciembre, Reguladora de las Haciendas Locales, en materia de presupuestos, que son los siguientes:</w:t>
      </w:r>
    </w:p>
    <w:p w:rsidR="001F672E" w:rsidRDefault="001F672E" w:rsidP="001F672E">
      <w:pPr>
        <w:pStyle w:val="Prrafodelista"/>
        <w:ind w:left="1065"/>
        <w:jc w:val="both"/>
        <w:rPr>
          <w:rFonts w:ascii="Verdana" w:hAnsi="Verdana" w:cstheme="minorHAnsi"/>
        </w:rPr>
      </w:pPr>
    </w:p>
    <w:p w:rsidR="001F672E" w:rsidRDefault="001F672E" w:rsidP="001F672E">
      <w:pPr>
        <w:pStyle w:val="Prrafodelista"/>
        <w:numPr>
          <w:ilvl w:val="0"/>
          <w:numId w:val="5"/>
        </w:numPr>
        <w:jc w:val="both"/>
        <w:rPr>
          <w:rFonts w:ascii="Verdana" w:hAnsi="Verdana" w:cstheme="minorHAnsi"/>
        </w:rPr>
      </w:pPr>
      <w:r>
        <w:rPr>
          <w:rFonts w:ascii="Verdana" w:hAnsi="Verdana" w:cstheme="minorHAnsi"/>
        </w:rPr>
        <w:t>El car</w:t>
      </w:r>
      <w:r w:rsidR="00851272">
        <w:rPr>
          <w:rFonts w:ascii="Verdana" w:hAnsi="Verdana" w:cstheme="minorHAnsi"/>
        </w:rPr>
        <w:t>ácter específico y determinado del gasto a realizar y la imposibilidad de demorarlo a ejercicios posteriores.</w:t>
      </w:r>
    </w:p>
    <w:p w:rsidR="00851272" w:rsidRDefault="00851272" w:rsidP="001F672E">
      <w:pPr>
        <w:pStyle w:val="Prrafodelista"/>
        <w:numPr>
          <w:ilvl w:val="0"/>
          <w:numId w:val="5"/>
        </w:numPr>
        <w:jc w:val="both"/>
        <w:rPr>
          <w:rFonts w:ascii="Verdana" w:hAnsi="Verdana" w:cstheme="minorHAnsi"/>
        </w:rPr>
      </w:pPr>
      <w:r>
        <w:rPr>
          <w:rFonts w:ascii="Verdana" w:hAnsi="Verdana" w:cstheme="minorHAnsi"/>
        </w:rPr>
        <w:t>La inexistencia  en el estado de gastos del Presupuesto de crédito destinado a esa finalidad específica, que deberá verificarse en el nivel en que esté establecida la vinculación jurídica.</w:t>
      </w:r>
    </w:p>
    <w:p w:rsidR="00851272" w:rsidRDefault="00851272" w:rsidP="00851272">
      <w:pPr>
        <w:ind w:firstLine="705"/>
        <w:jc w:val="both"/>
        <w:rPr>
          <w:rFonts w:ascii="Verdana" w:hAnsi="Verdana" w:cstheme="minorHAnsi"/>
        </w:rPr>
      </w:pPr>
      <w:r>
        <w:rPr>
          <w:rFonts w:ascii="Verdana" w:hAnsi="Verdana" w:cstheme="minorHAnsi"/>
        </w:rPr>
        <w:t>SEGUNDO.- Exponer este expediente al público mediante anuncio inserto en el Boletín Oficial de la Provincia, por quince días, durante los cuales las personas  interesadas podrán examinarlo y presentar reclamaciones ante el Pleno. El expediente se considerará definitivamente aprobado si durante  el citado plazo no se hubiesen presentado reclamaciones; en caso contrario, el Pleno dispondrá de un plazo de un mes para resolverlas.</w:t>
      </w:r>
    </w:p>
    <w:p w:rsidR="00851272" w:rsidRDefault="00851272" w:rsidP="00851272">
      <w:pPr>
        <w:ind w:firstLine="705"/>
        <w:jc w:val="both"/>
        <w:rPr>
          <w:rFonts w:ascii="Verdana" w:hAnsi="Verdana" w:cstheme="minorHAnsi"/>
        </w:rPr>
      </w:pPr>
      <w:r>
        <w:rPr>
          <w:rFonts w:ascii="Verdana" w:hAnsi="Verdana" w:cstheme="minorHAnsi"/>
        </w:rPr>
        <w:t>Y no habiendo más asuntos que tratar, de Orden de la Presidencia se levanta la sesión, siendo las  diez horas treinta y cinco minutos del día de la fecha. Doy fe.</w:t>
      </w:r>
    </w:p>
    <w:p w:rsidR="00851272" w:rsidRDefault="00851272" w:rsidP="00851272">
      <w:pPr>
        <w:ind w:firstLine="705"/>
        <w:jc w:val="both"/>
        <w:rPr>
          <w:rFonts w:ascii="Verdana" w:hAnsi="Verdana" w:cstheme="minorHAnsi"/>
        </w:rPr>
      </w:pPr>
    </w:p>
    <w:p w:rsidR="00851272" w:rsidRDefault="00851272" w:rsidP="00851272">
      <w:pPr>
        <w:ind w:firstLine="705"/>
        <w:jc w:val="both"/>
        <w:rPr>
          <w:rFonts w:ascii="Verdana" w:hAnsi="Verdana" w:cstheme="minorHAnsi"/>
        </w:rPr>
      </w:pPr>
      <w:r>
        <w:rPr>
          <w:rFonts w:ascii="Verdana" w:hAnsi="Verdana" w:cstheme="minorHAnsi"/>
        </w:rPr>
        <w:t xml:space="preserve">LA ALCALDESA.                                              LA SECRETARIA. </w:t>
      </w:r>
    </w:p>
    <w:p w:rsidR="00851272" w:rsidRPr="00851272" w:rsidRDefault="00851272" w:rsidP="00851272">
      <w:pPr>
        <w:jc w:val="both"/>
        <w:rPr>
          <w:rFonts w:ascii="Verdana" w:hAnsi="Verdana" w:cstheme="minorHAnsi"/>
        </w:rPr>
      </w:pPr>
    </w:p>
    <w:sectPr w:rsidR="00851272" w:rsidRPr="00851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93460"/>
    <w:multiLevelType w:val="hybridMultilevel"/>
    <w:tmpl w:val="91EE00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D20762"/>
    <w:multiLevelType w:val="hybridMultilevel"/>
    <w:tmpl w:val="3126E504"/>
    <w:lvl w:ilvl="0" w:tplc="393E47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BF3F0A"/>
    <w:multiLevelType w:val="hybridMultilevel"/>
    <w:tmpl w:val="37B22D92"/>
    <w:lvl w:ilvl="0" w:tplc="64F6CCE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6F223331"/>
    <w:multiLevelType w:val="hybridMultilevel"/>
    <w:tmpl w:val="1892007E"/>
    <w:lvl w:ilvl="0" w:tplc="A0348BF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70F95139"/>
    <w:multiLevelType w:val="hybridMultilevel"/>
    <w:tmpl w:val="F2D8D2D6"/>
    <w:lvl w:ilvl="0" w:tplc="EB8E66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8A"/>
    <w:rsid w:val="00022F2E"/>
    <w:rsid w:val="00081671"/>
    <w:rsid w:val="000C3E4C"/>
    <w:rsid w:val="0010357D"/>
    <w:rsid w:val="001B7D13"/>
    <w:rsid w:val="001F672E"/>
    <w:rsid w:val="002B041F"/>
    <w:rsid w:val="00396387"/>
    <w:rsid w:val="003C5106"/>
    <w:rsid w:val="003E2D03"/>
    <w:rsid w:val="00476D38"/>
    <w:rsid w:val="00491E20"/>
    <w:rsid w:val="00505003"/>
    <w:rsid w:val="005F6959"/>
    <w:rsid w:val="00652EAE"/>
    <w:rsid w:val="007646FF"/>
    <w:rsid w:val="00797165"/>
    <w:rsid w:val="007B3203"/>
    <w:rsid w:val="007C038C"/>
    <w:rsid w:val="007D3450"/>
    <w:rsid w:val="0082579C"/>
    <w:rsid w:val="00831378"/>
    <w:rsid w:val="00851272"/>
    <w:rsid w:val="008A2400"/>
    <w:rsid w:val="00943214"/>
    <w:rsid w:val="00987036"/>
    <w:rsid w:val="00A62322"/>
    <w:rsid w:val="00B72F53"/>
    <w:rsid w:val="00BE5CEB"/>
    <w:rsid w:val="00C437A7"/>
    <w:rsid w:val="00C9028A"/>
    <w:rsid w:val="00CC0738"/>
    <w:rsid w:val="00D06C4C"/>
    <w:rsid w:val="00EC069A"/>
    <w:rsid w:val="00EF7C62"/>
    <w:rsid w:val="00F16DB3"/>
    <w:rsid w:val="00F46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B53"/>
    <w:pPr>
      <w:ind w:left="720"/>
      <w:contextualSpacing/>
    </w:pPr>
  </w:style>
  <w:style w:type="paragraph" w:styleId="Textodeglobo">
    <w:name w:val="Balloon Text"/>
    <w:basedOn w:val="Normal"/>
    <w:link w:val="TextodegloboCar"/>
    <w:uiPriority w:val="99"/>
    <w:semiHidden/>
    <w:unhideWhenUsed/>
    <w:rsid w:val="00491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E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B53"/>
    <w:pPr>
      <w:ind w:left="720"/>
      <w:contextualSpacing/>
    </w:pPr>
  </w:style>
  <w:style w:type="paragraph" w:styleId="Textodeglobo">
    <w:name w:val="Balloon Text"/>
    <w:basedOn w:val="Normal"/>
    <w:link w:val="TextodegloboCar"/>
    <w:uiPriority w:val="99"/>
    <w:semiHidden/>
    <w:unhideWhenUsed/>
    <w:rsid w:val="00491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2723</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Ana</cp:lastModifiedBy>
  <cp:revision>2</cp:revision>
  <cp:lastPrinted>2024-02-06T12:43:00Z</cp:lastPrinted>
  <dcterms:created xsi:type="dcterms:W3CDTF">2024-03-28T10:11:00Z</dcterms:created>
  <dcterms:modified xsi:type="dcterms:W3CDTF">2024-03-28T10:11:00Z</dcterms:modified>
</cp:coreProperties>
</file>