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FD" w:rsidRDefault="005270FD">
      <w:bookmarkStart w:id="0" w:name="_GoBack"/>
      <w:bookmarkEnd w:id="0"/>
    </w:p>
    <w:p w:rsidR="00C43011" w:rsidRDefault="00C43011"/>
    <w:p w:rsidR="00C43011" w:rsidRDefault="00C43011"/>
    <w:p w:rsidR="00C43011" w:rsidRDefault="00C43011"/>
    <w:p w:rsidR="00C43011" w:rsidRDefault="00C43011" w:rsidP="00C43011">
      <w:pPr>
        <w:jc w:val="center"/>
        <w:rPr>
          <w:b/>
          <w:u w:val="single"/>
        </w:rPr>
      </w:pPr>
      <w:r>
        <w:rPr>
          <w:b/>
          <w:u w:val="single"/>
        </w:rPr>
        <w:t>SESIÓN Nº 1/2024 ORDINARIA, DIA  12 DE FEBRERO</w:t>
      </w:r>
    </w:p>
    <w:p w:rsidR="00C43011" w:rsidRDefault="00C43011" w:rsidP="00C43011">
      <w:pPr>
        <w:jc w:val="center"/>
        <w:rPr>
          <w:b/>
          <w:u w:val="single"/>
        </w:rPr>
      </w:pPr>
      <w:r>
        <w:rPr>
          <w:b/>
          <w:u w:val="single"/>
        </w:rPr>
        <w:t>PLENO DE LA CORPORACIÓN</w:t>
      </w:r>
    </w:p>
    <w:p w:rsidR="00C43011" w:rsidRDefault="00C43011" w:rsidP="00C43011">
      <w:pPr>
        <w:jc w:val="both"/>
        <w:rPr>
          <w:b/>
          <w:u w:val="single"/>
        </w:rPr>
      </w:pPr>
      <w:r>
        <w:rPr>
          <w:b/>
          <w:u w:val="single"/>
        </w:rPr>
        <w:t>SRES. ASISTENTES:</w:t>
      </w:r>
    </w:p>
    <w:p w:rsidR="00C43011" w:rsidRDefault="00C43011" w:rsidP="00C43011">
      <w:pPr>
        <w:jc w:val="both"/>
        <w:rPr>
          <w:b/>
          <w:u w:val="single"/>
        </w:rPr>
      </w:pPr>
      <w:r>
        <w:rPr>
          <w:b/>
          <w:u w:val="single"/>
        </w:rPr>
        <w:t>SRA. ALCALDESA:</w:t>
      </w:r>
    </w:p>
    <w:p w:rsidR="00C43011" w:rsidRDefault="00C43011" w:rsidP="00C43011">
      <w:pPr>
        <w:jc w:val="both"/>
      </w:pPr>
      <w:r>
        <w:t>Dª Asunción Martín Manzano</w:t>
      </w:r>
    </w:p>
    <w:p w:rsidR="00C43011" w:rsidRDefault="00C43011" w:rsidP="00C43011">
      <w:pPr>
        <w:jc w:val="both"/>
        <w:rPr>
          <w:b/>
          <w:u w:val="single"/>
        </w:rPr>
      </w:pPr>
      <w:r>
        <w:rPr>
          <w:b/>
          <w:u w:val="single"/>
        </w:rPr>
        <w:t>SRES. CONCEJALES:</w:t>
      </w:r>
    </w:p>
    <w:p w:rsidR="00C43011" w:rsidRDefault="00C43011" w:rsidP="00C43011">
      <w:pPr>
        <w:jc w:val="both"/>
      </w:pPr>
      <w:r>
        <w:t>Dª Pilar Martín Dompablo</w:t>
      </w:r>
    </w:p>
    <w:p w:rsidR="00C43011" w:rsidRDefault="00C43011" w:rsidP="00C43011">
      <w:pPr>
        <w:jc w:val="both"/>
      </w:pPr>
      <w:r>
        <w:t>D Luis Alfonso García  Fernández</w:t>
      </w:r>
    </w:p>
    <w:p w:rsidR="00C43011" w:rsidRDefault="00C43011" w:rsidP="00C43011">
      <w:pPr>
        <w:jc w:val="both"/>
      </w:pPr>
      <w:r>
        <w:t>D Aurelio Díaz-Ufano  Villarejo</w:t>
      </w:r>
    </w:p>
    <w:p w:rsidR="00C43011" w:rsidRDefault="00C43011" w:rsidP="00C43011">
      <w:pPr>
        <w:jc w:val="both"/>
      </w:pPr>
      <w:r>
        <w:t>Dª Ana Rosalía González De Lena Sánchez</w:t>
      </w:r>
    </w:p>
    <w:p w:rsidR="00C43011" w:rsidRDefault="00C43011" w:rsidP="00C43011">
      <w:pPr>
        <w:jc w:val="both"/>
        <w:rPr>
          <w:b/>
          <w:u w:val="single"/>
        </w:rPr>
      </w:pPr>
      <w:r>
        <w:rPr>
          <w:b/>
          <w:u w:val="single"/>
        </w:rPr>
        <w:t>SRA SECRETARIA:</w:t>
      </w:r>
    </w:p>
    <w:p w:rsidR="00C43011" w:rsidRDefault="00C43011" w:rsidP="00C43011">
      <w:pPr>
        <w:pBdr>
          <w:bottom w:val="double" w:sz="6" w:space="1" w:color="auto"/>
        </w:pBdr>
        <w:jc w:val="both"/>
      </w:pPr>
      <w:r>
        <w:t>Dª Mª Paloma Belchí López</w:t>
      </w:r>
    </w:p>
    <w:p w:rsidR="00C43011" w:rsidRDefault="00C43011" w:rsidP="00C43011">
      <w:pPr>
        <w:jc w:val="both"/>
        <w:rPr>
          <w:rFonts w:ascii="Verdana" w:hAnsi="Verdana"/>
        </w:rPr>
      </w:pPr>
      <w:r>
        <w:tab/>
      </w:r>
      <w:r>
        <w:rPr>
          <w:rFonts w:ascii="Verdana" w:hAnsi="Verdana"/>
        </w:rPr>
        <w:t>En Peguerinos, siendo las   doce horas diez minutos del día  doce de febrero de dos mil veinticuatro, se reúnen en primera convocatoria en el Salón de Actos de la Casa Consistorial, los Señores Concejales anotados al margen, al objeto de celebrar la sesión ordinaria para la que fueron convocados.</w:t>
      </w:r>
    </w:p>
    <w:p w:rsidR="00C43011" w:rsidRDefault="00C43011" w:rsidP="00C43011">
      <w:pPr>
        <w:jc w:val="both"/>
        <w:rPr>
          <w:rFonts w:ascii="Verdana" w:hAnsi="Verdana"/>
        </w:rPr>
      </w:pPr>
      <w:r>
        <w:rPr>
          <w:rFonts w:ascii="Verdana" w:hAnsi="Verdana"/>
        </w:rPr>
        <w:tab/>
        <w:t xml:space="preserve">Dado que el número legal de miembros de la Corporación  es de siete, y el de asistentes ha sido de  cuatro, queda constituida la sesión con quórum; faltando al acto </w:t>
      </w:r>
      <w:r w:rsidR="00A2686D">
        <w:rPr>
          <w:rFonts w:ascii="Verdana" w:hAnsi="Verdana"/>
        </w:rPr>
        <w:t xml:space="preserve"> previa excusa, los Sres Concejales  D José Manuel Rodríguez Rodríguez</w:t>
      </w:r>
      <w:r w:rsidR="007F4EED">
        <w:rPr>
          <w:rFonts w:ascii="Verdana" w:hAnsi="Verdana"/>
        </w:rPr>
        <w:t xml:space="preserve"> que lo efectúa por escrito,  y D Juan Fernando Casado Tormo excusado  verbalmente por el Sr  Concejal D Aurelio Díaz-Ufano.</w:t>
      </w:r>
    </w:p>
    <w:p w:rsidR="00C43011" w:rsidRDefault="00C43011" w:rsidP="00C43011">
      <w:pPr>
        <w:jc w:val="both"/>
        <w:rPr>
          <w:rFonts w:ascii="Verdana" w:hAnsi="Verdana"/>
        </w:rPr>
      </w:pPr>
      <w:r>
        <w:rPr>
          <w:rFonts w:ascii="Verdana" w:hAnsi="Verdana"/>
        </w:rPr>
        <w:tab/>
        <w:t>Da fe del acto, la Sra Secretaria de la Corporación Dª Mª Paloma Belchí López.</w:t>
      </w:r>
    </w:p>
    <w:p w:rsidR="00A2686D" w:rsidRDefault="00A2686D" w:rsidP="00C43011">
      <w:pPr>
        <w:jc w:val="both"/>
        <w:rPr>
          <w:rFonts w:ascii="Verdana" w:hAnsi="Verdana"/>
          <w:b/>
        </w:rPr>
      </w:pPr>
    </w:p>
    <w:p w:rsidR="00C43011" w:rsidRDefault="00C43011" w:rsidP="00C43011">
      <w:pPr>
        <w:jc w:val="both"/>
        <w:rPr>
          <w:rFonts w:ascii="Verdana" w:hAnsi="Verdana"/>
          <w:b/>
        </w:rPr>
      </w:pPr>
      <w:r>
        <w:rPr>
          <w:rFonts w:ascii="Verdana" w:hAnsi="Verdana"/>
          <w:b/>
        </w:rPr>
        <w:t>PRIMERO.- LECTURA DEL ACTA ANTERIOR.</w:t>
      </w:r>
    </w:p>
    <w:p w:rsidR="00C43011" w:rsidRDefault="00C43011" w:rsidP="00C43011">
      <w:pPr>
        <w:jc w:val="both"/>
        <w:rPr>
          <w:rFonts w:ascii="Verdana" w:hAnsi="Verdana"/>
        </w:rPr>
      </w:pPr>
      <w:r>
        <w:rPr>
          <w:rFonts w:ascii="Verdana" w:hAnsi="Verdana"/>
          <w:b/>
        </w:rPr>
        <w:tab/>
      </w:r>
      <w:r>
        <w:rPr>
          <w:rFonts w:ascii="Verdana" w:hAnsi="Verdana"/>
        </w:rPr>
        <w:t xml:space="preserve">Por unanimidad de los señores asistentes, se ACUERDA dejar el asunto sobre la mesa, por manifestar los Sres. Concejales  integrantes del grupo municipal Vecinos que, no disponen de ella. A petición de la Alcaldía, por la Auxiliar Administrativo, se aporta justificante de su remisión. </w:t>
      </w:r>
    </w:p>
    <w:p w:rsidR="00D97551" w:rsidRDefault="00D97551" w:rsidP="00C43011">
      <w:pPr>
        <w:jc w:val="both"/>
        <w:rPr>
          <w:rFonts w:ascii="Verdana" w:hAnsi="Verdana"/>
        </w:rPr>
      </w:pPr>
    </w:p>
    <w:p w:rsidR="00D97551" w:rsidRDefault="00D97551" w:rsidP="00C43011">
      <w:pPr>
        <w:jc w:val="both"/>
        <w:rPr>
          <w:rFonts w:ascii="Verdana" w:hAnsi="Verdana"/>
        </w:rPr>
      </w:pPr>
    </w:p>
    <w:p w:rsidR="00D97551" w:rsidRDefault="00D97551" w:rsidP="00C43011">
      <w:pPr>
        <w:jc w:val="both"/>
        <w:rPr>
          <w:rFonts w:ascii="Verdana" w:hAnsi="Verdana"/>
        </w:rPr>
      </w:pPr>
      <w:r>
        <w:rPr>
          <w:rFonts w:ascii="Verdana" w:hAnsi="Verdana"/>
        </w:rPr>
        <w:t xml:space="preserve"> </w:t>
      </w:r>
    </w:p>
    <w:p w:rsidR="00D97551" w:rsidRDefault="00D97551" w:rsidP="00C43011">
      <w:pPr>
        <w:jc w:val="both"/>
        <w:rPr>
          <w:rFonts w:ascii="Verdana" w:hAnsi="Verdana"/>
        </w:rPr>
      </w:pPr>
    </w:p>
    <w:p w:rsidR="00D97551" w:rsidRDefault="00D97551" w:rsidP="00C43011">
      <w:pPr>
        <w:jc w:val="both"/>
        <w:rPr>
          <w:rFonts w:ascii="Verdana" w:hAnsi="Verdana"/>
        </w:rPr>
      </w:pPr>
    </w:p>
    <w:p w:rsidR="00D97551" w:rsidRDefault="00D97551" w:rsidP="00C43011">
      <w:pPr>
        <w:jc w:val="both"/>
        <w:rPr>
          <w:rFonts w:ascii="Verdana" w:hAnsi="Verdana"/>
        </w:rPr>
      </w:pPr>
    </w:p>
    <w:p w:rsidR="00D97551" w:rsidRDefault="00D97551" w:rsidP="00C43011">
      <w:pPr>
        <w:jc w:val="both"/>
        <w:rPr>
          <w:rFonts w:ascii="Verdana" w:hAnsi="Verdana"/>
        </w:rPr>
      </w:pPr>
    </w:p>
    <w:p w:rsidR="00D97551" w:rsidRDefault="00D97551" w:rsidP="00C43011">
      <w:pPr>
        <w:jc w:val="both"/>
        <w:rPr>
          <w:rFonts w:ascii="Verdana" w:hAnsi="Verdana"/>
          <w:b/>
        </w:rPr>
      </w:pPr>
      <w:r>
        <w:rPr>
          <w:rFonts w:ascii="Verdana" w:hAnsi="Verdana"/>
          <w:b/>
        </w:rPr>
        <w:t>SEGUNDO.- SEGUIMIENTO PLAN DE AJUSTE.</w:t>
      </w:r>
    </w:p>
    <w:p w:rsidR="00D97551" w:rsidRDefault="00D97551" w:rsidP="00C43011">
      <w:pPr>
        <w:jc w:val="both"/>
        <w:rPr>
          <w:rFonts w:ascii="Verdana" w:hAnsi="Verdana"/>
        </w:rPr>
      </w:pPr>
      <w:r>
        <w:rPr>
          <w:rFonts w:ascii="Verdana" w:hAnsi="Verdana"/>
          <w:b/>
        </w:rPr>
        <w:tab/>
      </w:r>
      <w:r>
        <w:rPr>
          <w:rFonts w:ascii="Verdana" w:hAnsi="Verdana"/>
        </w:rPr>
        <w:t xml:space="preserve">Se da cuenta por Secretaría-Intervención, de la remisión con fecha  30 de enero del actual, por vía telemática  y </w:t>
      </w:r>
      <w:r w:rsidR="00324E57">
        <w:rPr>
          <w:rFonts w:ascii="Verdana" w:hAnsi="Verdana"/>
        </w:rPr>
        <w:t xml:space="preserve">firma electrónica, al Ministerio de Hacienda y Función Pública, del seguimiento del Plan de Ajuste 2023, de conformidad con lo dispuesto en el artículo 10.3 de la Orden HAP/2015/2012, por la se desarrollan las obligaciones de suministro de información previstas en la Ley  Orgánica  2/2012, de  27 de abril, de Estabilidad Presupuestaria y Sostenibilidad Financiera; dándose por enterados los señores asistentes, con la intervención en contra de los dos miembros del Grupo Municipal Vecinos, porque no han podido ver la contabilidad del segundo semestre 2023, no se les ha facilitado, y no tienen porque  verlo en el ordenador  de la Secretaria. No aceptan el seguimiento el Plan de Ajuste. Por la Alcaldía se efectúa  intervención, con aclaración de los acontecimientos ocurridos respecto de la información facilitada. </w:t>
      </w:r>
    </w:p>
    <w:p w:rsidR="00324E57" w:rsidRDefault="00FD3F4E" w:rsidP="00C43011">
      <w:pPr>
        <w:jc w:val="both"/>
        <w:rPr>
          <w:rFonts w:ascii="Verdana" w:hAnsi="Verdana"/>
          <w:b/>
        </w:rPr>
      </w:pPr>
      <w:r>
        <w:rPr>
          <w:rFonts w:ascii="Verdana" w:hAnsi="Verdana"/>
          <w:b/>
        </w:rPr>
        <w:t>TERCERO.- EJECUCIÓN PRESUPUESTARIA  4/2023.</w:t>
      </w:r>
    </w:p>
    <w:p w:rsidR="00FD3F4E" w:rsidRDefault="00FD3F4E" w:rsidP="00C43011">
      <w:pPr>
        <w:jc w:val="both"/>
        <w:rPr>
          <w:rFonts w:ascii="Verdana" w:hAnsi="Verdana"/>
        </w:rPr>
      </w:pPr>
      <w:r>
        <w:rPr>
          <w:rFonts w:ascii="Verdana" w:hAnsi="Verdana"/>
          <w:b/>
        </w:rPr>
        <w:tab/>
      </w:r>
      <w:r>
        <w:rPr>
          <w:rFonts w:ascii="Verdana" w:hAnsi="Verdana"/>
        </w:rPr>
        <w:t>Por Intervención se da cuenta que en cumplimiento de la Orden  HAP/2015/2012, de 1 de octubre, por el que se desarrollan las obligaciones de suministro de información previstas en la Ley Orgánica 2/2012, de 27 de abril de Estabilidad Presupuestaria  y Sostenibilidad Financiera, por ésta Intervención con fecha  26 de enero del actual, por vía telemática y con firma electrónica, se ha remitido la información prevista y requerida, correspondiente al 4º trimestre  2023, de la que resulta el cumplimiento del Objetivo de Estabilidad Presupuestaria, y el nivel de deuda viva es de  648.517,05 euros.</w:t>
      </w:r>
    </w:p>
    <w:p w:rsidR="00FD3F4E" w:rsidRDefault="00FD3F4E" w:rsidP="00C43011">
      <w:pPr>
        <w:jc w:val="both"/>
        <w:rPr>
          <w:rFonts w:ascii="Verdana" w:hAnsi="Verdana"/>
        </w:rPr>
      </w:pPr>
      <w:r>
        <w:rPr>
          <w:rFonts w:ascii="Verdana" w:hAnsi="Verdana"/>
        </w:rPr>
        <w:tab/>
        <w:t>Dándose por enterados los señores asistentes, con la excepción de los dos asistentes, Sres. Concejales del Grupo Municipal Vecinos, que la dictamina en contra porque no tiene la documentación que la integra, al no darle la contabilidad del segundo semestre  2023, y la necesita para poder comprobarlo. Por la Sra Alcaldesa se informa que, la documentación de la ejecución presupuestaria, se encuentra la contabilidad anual capítulo por capítulo.</w:t>
      </w:r>
    </w:p>
    <w:p w:rsidR="00FD3F4E" w:rsidRDefault="009F4C95" w:rsidP="00C43011">
      <w:pPr>
        <w:jc w:val="both"/>
        <w:rPr>
          <w:rFonts w:ascii="Verdana" w:hAnsi="Verdana"/>
          <w:b/>
        </w:rPr>
      </w:pPr>
      <w:r>
        <w:rPr>
          <w:rFonts w:ascii="Verdana" w:hAnsi="Verdana"/>
          <w:b/>
        </w:rPr>
        <w:t>CUARTO.- PERÍODO MEDIO DE PAGO A PROVEEDORES  4/2023.</w:t>
      </w:r>
    </w:p>
    <w:p w:rsidR="004E4FB6" w:rsidRDefault="009F4C95" w:rsidP="00C43011">
      <w:pPr>
        <w:jc w:val="both"/>
        <w:rPr>
          <w:rFonts w:ascii="Verdana" w:hAnsi="Verdana"/>
        </w:rPr>
      </w:pPr>
      <w:r>
        <w:rPr>
          <w:rFonts w:ascii="Verdana" w:hAnsi="Verdana"/>
          <w:b/>
        </w:rPr>
        <w:tab/>
      </w:r>
      <w:r>
        <w:rPr>
          <w:rFonts w:ascii="Verdana" w:hAnsi="Verdana"/>
        </w:rPr>
        <w:t xml:space="preserve">Se da cuenta por Secretaría-Intervención, de la remisión con fecha  12 de enero del actual, por vía telemática y firma electrónica, al Ministerio de Hacienda, del cálculo del período medio de pago a proveedores, </w:t>
      </w:r>
      <w:r>
        <w:rPr>
          <w:rFonts w:ascii="Verdana" w:hAnsi="Verdana"/>
        </w:rPr>
        <w:lastRenderedPageBreak/>
        <w:t>correspondiente al 4º trimestre de  2023, de conformidad con lo establecido en el artículo 4.1b) de la Orden HAP/2105/2012, de  1 de octubre, por la que se desarrollan las obligaciones  de suministro de información</w:t>
      </w:r>
      <w:r w:rsidR="004E4FB6">
        <w:rPr>
          <w:rFonts w:ascii="Verdana" w:hAnsi="Verdana"/>
        </w:rPr>
        <w:t xml:space="preserve"> previstos en la </w:t>
      </w:r>
    </w:p>
    <w:p w:rsidR="004E4FB6" w:rsidRDefault="004E4FB6" w:rsidP="00C43011">
      <w:pPr>
        <w:jc w:val="both"/>
        <w:rPr>
          <w:rFonts w:ascii="Verdana" w:hAnsi="Verdana"/>
        </w:rPr>
      </w:pPr>
    </w:p>
    <w:p w:rsidR="004E4FB6" w:rsidRDefault="004E4FB6" w:rsidP="00C43011">
      <w:pPr>
        <w:jc w:val="both"/>
        <w:rPr>
          <w:rFonts w:ascii="Verdana" w:hAnsi="Verdana"/>
        </w:rPr>
      </w:pPr>
    </w:p>
    <w:p w:rsidR="004E4FB6" w:rsidRDefault="004E4FB6" w:rsidP="00C43011">
      <w:pPr>
        <w:jc w:val="both"/>
        <w:rPr>
          <w:rFonts w:ascii="Verdana" w:hAnsi="Verdana"/>
        </w:rPr>
      </w:pPr>
    </w:p>
    <w:p w:rsidR="004E4FB6" w:rsidRDefault="004E4FB6" w:rsidP="00C43011">
      <w:pPr>
        <w:jc w:val="both"/>
        <w:rPr>
          <w:rFonts w:ascii="Verdana" w:hAnsi="Verdana"/>
        </w:rPr>
      </w:pPr>
    </w:p>
    <w:p w:rsidR="004E4FB6" w:rsidRDefault="004E4FB6" w:rsidP="00C43011">
      <w:pPr>
        <w:jc w:val="both"/>
        <w:rPr>
          <w:rFonts w:ascii="Verdana" w:hAnsi="Verdana"/>
        </w:rPr>
      </w:pPr>
    </w:p>
    <w:p w:rsidR="009F4C95" w:rsidRDefault="004E4FB6" w:rsidP="00C43011">
      <w:pPr>
        <w:jc w:val="both"/>
        <w:rPr>
          <w:rFonts w:ascii="Verdana" w:hAnsi="Verdana"/>
        </w:rPr>
      </w:pPr>
      <w:r>
        <w:rPr>
          <w:rFonts w:ascii="Verdana" w:hAnsi="Verdana"/>
        </w:rPr>
        <w:t>Ley Orgánica  2/2012, de  27 de abril, de Estabilidad Presupuestaria y Sostenibilidad Financiera, cuyo detalle es el siguiente_</w:t>
      </w:r>
    </w:p>
    <w:p w:rsidR="004E4FB6" w:rsidRDefault="004E4FB6" w:rsidP="004E4FB6">
      <w:pPr>
        <w:pStyle w:val="Prrafodelista"/>
        <w:numPr>
          <w:ilvl w:val="0"/>
          <w:numId w:val="1"/>
        </w:numPr>
        <w:jc w:val="both"/>
        <w:rPr>
          <w:rFonts w:ascii="Verdana" w:hAnsi="Verdana"/>
        </w:rPr>
      </w:pPr>
      <w:r>
        <w:rPr>
          <w:rFonts w:ascii="Verdana" w:hAnsi="Verdana"/>
        </w:rPr>
        <w:t xml:space="preserve">Ratio operaciones pagadas                . . .               39,77 </w:t>
      </w:r>
    </w:p>
    <w:p w:rsidR="004E4FB6" w:rsidRDefault="004E4FB6" w:rsidP="004E4FB6">
      <w:pPr>
        <w:pStyle w:val="Prrafodelista"/>
        <w:numPr>
          <w:ilvl w:val="0"/>
          <w:numId w:val="1"/>
        </w:numPr>
        <w:jc w:val="both"/>
        <w:rPr>
          <w:rFonts w:ascii="Verdana" w:hAnsi="Verdana"/>
        </w:rPr>
      </w:pPr>
      <w:r>
        <w:rPr>
          <w:rFonts w:ascii="Verdana" w:hAnsi="Verdana"/>
        </w:rPr>
        <w:t>Importe pagos realizados                  . . .       102.218,15 €</w:t>
      </w:r>
    </w:p>
    <w:p w:rsidR="004E4FB6" w:rsidRDefault="004E4FB6" w:rsidP="004E4FB6">
      <w:pPr>
        <w:pStyle w:val="Prrafodelista"/>
        <w:numPr>
          <w:ilvl w:val="0"/>
          <w:numId w:val="1"/>
        </w:numPr>
        <w:jc w:val="both"/>
        <w:rPr>
          <w:rFonts w:ascii="Verdana" w:hAnsi="Verdana"/>
        </w:rPr>
      </w:pPr>
      <w:r>
        <w:rPr>
          <w:rFonts w:ascii="Verdana" w:hAnsi="Verdana"/>
        </w:rPr>
        <w:t xml:space="preserve">Ratio operaciones pendientes             . . .               39,61 </w:t>
      </w:r>
    </w:p>
    <w:p w:rsidR="004E4FB6" w:rsidRDefault="004E4FB6" w:rsidP="004E4FB6">
      <w:pPr>
        <w:pStyle w:val="Prrafodelista"/>
        <w:numPr>
          <w:ilvl w:val="0"/>
          <w:numId w:val="1"/>
        </w:numPr>
        <w:jc w:val="both"/>
        <w:rPr>
          <w:rFonts w:ascii="Verdana" w:hAnsi="Verdana"/>
        </w:rPr>
      </w:pPr>
      <w:r>
        <w:rPr>
          <w:rFonts w:ascii="Verdana" w:hAnsi="Verdana"/>
        </w:rPr>
        <w:t>Importe  pagos pendientes                 . . .        53.675,25 €</w:t>
      </w:r>
    </w:p>
    <w:p w:rsidR="004E4FB6" w:rsidRDefault="004E4FB6" w:rsidP="004E4FB6">
      <w:pPr>
        <w:pStyle w:val="Prrafodelista"/>
        <w:numPr>
          <w:ilvl w:val="0"/>
          <w:numId w:val="1"/>
        </w:numPr>
        <w:jc w:val="both"/>
        <w:rPr>
          <w:rFonts w:ascii="Verdana" w:hAnsi="Verdana"/>
        </w:rPr>
      </w:pPr>
      <w:r>
        <w:rPr>
          <w:rFonts w:ascii="Verdana" w:hAnsi="Verdana"/>
        </w:rPr>
        <w:t xml:space="preserve">P.M.P.                                               . . . </w:t>
      </w:r>
      <w:r w:rsidR="00611484">
        <w:rPr>
          <w:rFonts w:ascii="Verdana" w:hAnsi="Verdana"/>
        </w:rPr>
        <w:t xml:space="preserve">             39,71</w:t>
      </w:r>
    </w:p>
    <w:p w:rsidR="00611484" w:rsidRDefault="00611484" w:rsidP="00611484">
      <w:pPr>
        <w:pStyle w:val="Prrafodelista"/>
        <w:jc w:val="both"/>
        <w:rPr>
          <w:rFonts w:ascii="Verdana" w:hAnsi="Verdana"/>
        </w:rPr>
      </w:pPr>
    </w:p>
    <w:p w:rsidR="00611484" w:rsidRDefault="00611484" w:rsidP="00611484">
      <w:pPr>
        <w:pStyle w:val="Prrafodelista"/>
        <w:ind w:left="0" w:firstLine="360"/>
        <w:jc w:val="both"/>
        <w:rPr>
          <w:rFonts w:ascii="Verdana" w:hAnsi="Verdana"/>
        </w:rPr>
      </w:pPr>
      <w:r>
        <w:rPr>
          <w:rFonts w:ascii="Verdana" w:hAnsi="Verdana"/>
        </w:rPr>
        <w:t>Siendo informados así mismo, que de acuerdo con el artículo 8 del R.D.  635/2014, de  25 de julio, por el que se desarrolla la metodología del cálculo del período medio de pago a Proveedores de las Administraciones  Públicas y las condiciones y el procedimiento de retención de recursos de los regímenes  de financiación, previstos en la Ley Orgánica 2/201, de 27 de abril, puede iniciarse por  el Ministerio de Hacienda y Administraciones Públicas, el procedimiento para la retención de los importes a satisfacer con cargo a los recursos del sistema de financiación sujetos a liquidación, a resultas del informe emitido  por Secretaría de fecha  11 de julio, del que se desprende el incumplimiento con el período medio de pago a proveedores.</w:t>
      </w:r>
    </w:p>
    <w:p w:rsidR="00611484" w:rsidRDefault="00611484" w:rsidP="00611484">
      <w:pPr>
        <w:pStyle w:val="Prrafodelista"/>
        <w:ind w:left="0" w:firstLine="360"/>
        <w:jc w:val="both"/>
        <w:rPr>
          <w:rFonts w:ascii="Verdana" w:hAnsi="Verdana"/>
        </w:rPr>
      </w:pPr>
      <w:r>
        <w:rPr>
          <w:rFonts w:ascii="Verdana" w:hAnsi="Verdana"/>
        </w:rPr>
        <w:tab/>
        <w:t xml:space="preserve">El Pleno de la Corporación se da por enterado, con la intervención en contra de los miembros del Grupo Municipal Vecinos, porque no han podido ver la contabilidad del segundo semestre  2023, no se les ha facilitado, y no tienen porque verlo en el ordenador de la Secretaria. No aceptan el seguimiento del Plan de Ajuste. Por la Alcaldía se efectúa intervención, al respecto de la información que les ha sido facilitada. </w:t>
      </w:r>
    </w:p>
    <w:p w:rsidR="00611484" w:rsidRDefault="00611484" w:rsidP="00611484">
      <w:pPr>
        <w:pStyle w:val="Prrafodelista"/>
        <w:ind w:left="0" w:firstLine="360"/>
        <w:jc w:val="both"/>
        <w:rPr>
          <w:rFonts w:ascii="Verdana" w:hAnsi="Verdana"/>
        </w:rPr>
      </w:pPr>
    </w:p>
    <w:p w:rsidR="00514029" w:rsidRDefault="00514029" w:rsidP="00514029">
      <w:pPr>
        <w:pStyle w:val="Prrafodelista"/>
        <w:ind w:left="0"/>
        <w:jc w:val="both"/>
        <w:rPr>
          <w:rFonts w:ascii="Verdana" w:hAnsi="Verdana"/>
          <w:b/>
        </w:rPr>
      </w:pPr>
      <w:r>
        <w:rPr>
          <w:rFonts w:ascii="Verdana" w:hAnsi="Verdana"/>
          <w:b/>
        </w:rPr>
        <w:t>QUINTO.- VARIACIÓN DE ACTIVOS FINANCIEROS  2023.</w:t>
      </w:r>
    </w:p>
    <w:p w:rsidR="00514029" w:rsidRDefault="00514029" w:rsidP="00514029">
      <w:pPr>
        <w:pStyle w:val="Prrafodelista"/>
        <w:ind w:left="0"/>
        <w:jc w:val="both"/>
        <w:rPr>
          <w:rFonts w:ascii="Verdana" w:hAnsi="Verdana"/>
        </w:rPr>
      </w:pPr>
      <w:r>
        <w:rPr>
          <w:rFonts w:ascii="Verdana" w:hAnsi="Verdana"/>
          <w:b/>
        </w:rPr>
        <w:tab/>
      </w:r>
      <w:r>
        <w:rPr>
          <w:rFonts w:ascii="Verdana" w:hAnsi="Verdana"/>
        </w:rPr>
        <w:t xml:space="preserve">Por Secretaría  se informa que con fecha  15 de enero del actual, se remitió por vía telemática y con firma electrónica, al Ministerio de Hacienda y Función Pública, la variación neta de los activos financieros correspondientes al año  2023, resultando un total de activos financieros en términos SEC de 0,00 euros, de conformidad con lo dispuesto en el artículo  10.3 de la Orden  HAP/2015/2012, por la que se desarrollan las obligaciones de suministro de información previstas en la Ley Orgánica 2/2012, de  27 de abril de Estabilidad Presupuestaria y Sostenibilidad Financiera; dándose por enterados los señores asistentes. </w:t>
      </w:r>
    </w:p>
    <w:p w:rsidR="00514029" w:rsidRDefault="00514029" w:rsidP="00514029">
      <w:pPr>
        <w:pStyle w:val="Prrafodelista"/>
        <w:ind w:left="0"/>
        <w:jc w:val="both"/>
        <w:rPr>
          <w:rFonts w:ascii="Verdana" w:hAnsi="Verdana"/>
        </w:rPr>
      </w:pPr>
    </w:p>
    <w:p w:rsidR="005F5A64" w:rsidRDefault="005F5A64" w:rsidP="00514029">
      <w:pPr>
        <w:pStyle w:val="Prrafodelista"/>
        <w:ind w:left="0"/>
        <w:jc w:val="both"/>
        <w:rPr>
          <w:rFonts w:ascii="Verdana" w:hAnsi="Verdana"/>
          <w:b/>
        </w:rPr>
      </w:pPr>
      <w:r>
        <w:rPr>
          <w:rFonts w:ascii="Verdana" w:hAnsi="Verdana"/>
          <w:b/>
        </w:rPr>
        <w:t>SEXTO.- INFORME DE MOROSIDAD  2023.</w:t>
      </w:r>
    </w:p>
    <w:p w:rsidR="005F5A64" w:rsidRDefault="005F5A64" w:rsidP="00514029">
      <w:pPr>
        <w:pStyle w:val="Prrafodelista"/>
        <w:ind w:left="0"/>
        <w:jc w:val="both"/>
        <w:rPr>
          <w:rFonts w:ascii="Verdana" w:hAnsi="Verdana"/>
        </w:rPr>
      </w:pPr>
      <w:r>
        <w:rPr>
          <w:rFonts w:ascii="Verdana" w:hAnsi="Verdana"/>
          <w:b/>
        </w:rPr>
        <w:tab/>
      </w:r>
      <w:r>
        <w:rPr>
          <w:rFonts w:ascii="Verdana" w:hAnsi="Verdana"/>
        </w:rPr>
        <w:t xml:space="preserve">Se da cuenta del informe emitido por Intervención de éste, de conformidad con lo establecido en la Ley 15/2010, de 5 de julio, de </w:t>
      </w:r>
    </w:p>
    <w:p w:rsidR="005F5A64" w:rsidRDefault="005F5A64" w:rsidP="00514029">
      <w:pPr>
        <w:pStyle w:val="Prrafodelista"/>
        <w:ind w:left="0"/>
        <w:jc w:val="both"/>
        <w:rPr>
          <w:rFonts w:ascii="Verdana" w:hAnsi="Verdana"/>
        </w:rPr>
      </w:pPr>
    </w:p>
    <w:p w:rsidR="005F5A64" w:rsidRDefault="005F5A64" w:rsidP="00514029">
      <w:pPr>
        <w:pStyle w:val="Prrafodelista"/>
        <w:ind w:left="0"/>
        <w:jc w:val="both"/>
        <w:rPr>
          <w:rFonts w:ascii="Verdana" w:hAnsi="Verdana"/>
        </w:rPr>
      </w:pPr>
    </w:p>
    <w:p w:rsidR="005F5A64" w:rsidRDefault="005F5A64" w:rsidP="00514029">
      <w:pPr>
        <w:pStyle w:val="Prrafodelista"/>
        <w:ind w:left="0"/>
        <w:jc w:val="both"/>
        <w:rPr>
          <w:rFonts w:ascii="Verdana" w:hAnsi="Verdana"/>
        </w:rPr>
      </w:pPr>
    </w:p>
    <w:p w:rsidR="005F5A64" w:rsidRDefault="005F5A64" w:rsidP="00514029">
      <w:pPr>
        <w:pStyle w:val="Prrafodelista"/>
        <w:ind w:left="0"/>
        <w:jc w:val="both"/>
        <w:rPr>
          <w:rFonts w:ascii="Verdana" w:hAnsi="Verdana"/>
        </w:rPr>
      </w:pPr>
    </w:p>
    <w:p w:rsidR="005F5A64" w:rsidRDefault="005F5A64" w:rsidP="00514029">
      <w:pPr>
        <w:pStyle w:val="Prrafodelista"/>
        <w:ind w:left="0"/>
        <w:jc w:val="both"/>
        <w:rPr>
          <w:rFonts w:ascii="Verdana" w:hAnsi="Verdana"/>
        </w:rPr>
      </w:pPr>
    </w:p>
    <w:p w:rsidR="005F5A64" w:rsidRDefault="005F5A64" w:rsidP="00514029">
      <w:pPr>
        <w:pStyle w:val="Prrafodelista"/>
        <w:ind w:left="0"/>
        <w:jc w:val="both"/>
        <w:rPr>
          <w:rFonts w:ascii="Verdana" w:hAnsi="Verdana"/>
        </w:rPr>
      </w:pPr>
    </w:p>
    <w:p w:rsidR="005F5A64" w:rsidRDefault="005F5A64" w:rsidP="00514029">
      <w:pPr>
        <w:pStyle w:val="Prrafodelista"/>
        <w:ind w:left="0"/>
        <w:jc w:val="both"/>
        <w:rPr>
          <w:rFonts w:ascii="Verdana" w:hAnsi="Verdana"/>
        </w:rPr>
      </w:pPr>
    </w:p>
    <w:p w:rsidR="005F5A64" w:rsidRPr="005F5A64" w:rsidRDefault="005F5A64" w:rsidP="00514029">
      <w:pPr>
        <w:pStyle w:val="Prrafodelista"/>
        <w:ind w:left="0"/>
        <w:jc w:val="both"/>
        <w:rPr>
          <w:rFonts w:ascii="Verdana" w:hAnsi="Verdana"/>
        </w:rPr>
      </w:pPr>
      <w:r>
        <w:rPr>
          <w:rFonts w:ascii="Verdana" w:hAnsi="Verdana"/>
        </w:rPr>
        <w:t xml:space="preserve">modificación de la Ley 3/2004, de  29 de diciembre, por el que se establecen medidas de lucha contra la morosidad  en las operaciones comerciales, sobre el cumplimiento de los plazos  previstos en la misma, para el pago de las obligaciones de ésta Entidad, que  incluye el número y cuantía global de las obligaciones pendientes en las que se está incumpliendo el plazo, así como la totalidad de los pagos realizados en el año  2023, y que resulta: </w:t>
      </w:r>
    </w:p>
    <w:p w:rsidR="00324E57" w:rsidRDefault="00D81ADB" w:rsidP="00C43011">
      <w:pPr>
        <w:jc w:val="both"/>
        <w:rPr>
          <w:rFonts w:cstheme="minorHAnsi"/>
          <w:sz w:val="20"/>
          <w:szCs w:val="20"/>
        </w:rPr>
      </w:pPr>
      <w:r>
        <w:rPr>
          <w:rFonts w:cstheme="minorHAnsi"/>
          <w:sz w:val="20"/>
          <w:szCs w:val="20"/>
        </w:rPr>
        <w:t xml:space="preserve">Dentro del período legal                                                                                                 Fuera del período legal </w:t>
      </w:r>
    </w:p>
    <w:p w:rsidR="00D81ADB" w:rsidRDefault="00D81ADB" w:rsidP="00C43011">
      <w:pPr>
        <w:jc w:val="both"/>
        <w:rPr>
          <w:rFonts w:cstheme="minorHAnsi"/>
          <w:sz w:val="20"/>
          <w:szCs w:val="20"/>
        </w:rPr>
      </w:pPr>
      <w:r>
        <w:rPr>
          <w:rFonts w:cstheme="minorHAnsi"/>
          <w:sz w:val="20"/>
          <w:szCs w:val="20"/>
        </w:rPr>
        <w:t xml:space="preserve">                                                  P.M.P.     Nº pagos              Importe                          Nº Pagos                    Importe </w:t>
      </w:r>
    </w:p>
    <w:p w:rsidR="00D81ADB" w:rsidRDefault="00D81ADB" w:rsidP="00C43011">
      <w:pPr>
        <w:jc w:val="both"/>
        <w:rPr>
          <w:rFonts w:cstheme="minorHAnsi"/>
          <w:sz w:val="18"/>
          <w:szCs w:val="18"/>
        </w:rPr>
      </w:pPr>
      <w:r>
        <w:rPr>
          <w:rFonts w:cstheme="minorHAnsi"/>
          <w:sz w:val="18"/>
          <w:szCs w:val="18"/>
        </w:rPr>
        <w:t xml:space="preserve">Gastos en bienes corrientes </w:t>
      </w:r>
    </w:p>
    <w:p w:rsidR="00D81ADB" w:rsidRDefault="00D81ADB" w:rsidP="00C43011">
      <w:pPr>
        <w:jc w:val="both"/>
        <w:rPr>
          <w:rFonts w:cstheme="minorHAnsi"/>
          <w:sz w:val="18"/>
          <w:szCs w:val="18"/>
        </w:rPr>
      </w:pPr>
      <w:r>
        <w:rPr>
          <w:rFonts w:cstheme="minorHAnsi"/>
          <w:sz w:val="18"/>
          <w:szCs w:val="18"/>
        </w:rPr>
        <w:t>y servicios                                             0                        0                               0                                         0                                    0</w:t>
      </w:r>
    </w:p>
    <w:p w:rsidR="00D81ADB" w:rsidRDefault="00D81ADB" w:rsidP="00C43011">
      <w:pPr>
        <w:jc w:val="both"/>
        <w:rPr>
          <w:rFonts w:cstheme="minorHAnsi"/>
          <w:sz w:val="18"/>
          <w:szCs w:val="18"/>
        </w:rPr>
      </w:pPr>
      <w:r>
        <w:rPr>
          <w:rFonts w:cstheme="minorHAnsi"/>
          <w:sz w:val="18"/>
          <w:szCs w:val="18"/>
        </w:rPr>
        <w:t>Arrendamientos y cánones              41                        0                               0                                         1                        639.496</w:t>
      </w:r>
    </w:p>
    <w:p w:rsidR="00D81ADB" w:rsidRDefault="00D81ADB" w:rsidP="00C43011">
      <w:pPr>
        <w:jc w:val="both"/>
        <w:rPr>
          <w:rFonts w:cstheme="minorHAnsi"/>
          <w:sz w:val="18"/>
          <w:szCs w:val="18"/>
        </w:rPr>
      </w:pPr>
      <w:r>
        <w:rPr>
          <w:rFonts w:cstheme="minorHAnsi"/>
          <w:sz w:val="18"/>
          <w:szCs w:val="18"/>
        </w:rPr>
        <w:t>Reparaciones, mantenimiento</w:t>
      </w:r>
    </w:p>
    <w:p w:rsidR="00D81ADB" w:rsidRDefault="00D81ADB" w:rsidP="00C43011">
      <w:pPr>
        <w:jc w:val="both"/>
        <w:rPr>
          <w:rFonts w:cstheme="minorHAnsi"/>
          <w:sz w:val="18"/>
          <w:szCs w:val="18"/>
        </w:rPr>
      </w:pPr>
      <w:r>
        <w:rPr>
          <w:rFonts w:cstheme="minorHAnsi"/>
          <w:sz w:val="18"/>
          <w:szCs w:val="18"/>
        </w:rPr>
        <w:t>y conservación                                      3                        7                   25.613,15                                      3                          428,50</w:t>
      </w:r>
    </w:p>
    <w:p w:rsidR="00D81ADB" w:rsidRDefault="00D81ADB" w:rsidP="00C43011">
      <w:pPr>
        <w:jc w:val="both"/>
        <w:rPr>
          <w:rFonts w:cstheme="minorHAnsi"/>
          <w:sz w:val="18"/>
          <w:szCs w:val="18"/>
        </w:rPr>
      </w:pPr>
      <w:r>
        <w:rPr>
          <w:rFonts w:cstheme="minorHAnsi"/>
          <w:sz w:val="18"/>
          <w:szCs w:val="18"/>
        </w:rPr>
        <w:t>Material, suministros y otros           34                      94                   21.507,21                                    21                     32.090,43</w:t>
      </w:r>
    </w:p>
    <w:p w:rsidR="00D81ADB" w:rsidRDefault="00D81ADB" w:rsidP="00C43011">
      <w:pPr>
        <w:jc w:val="both"/>
        <w:rPr>
          <w:rFonts w:cstheme="minorHAnsi"/>
          <w:sz w:val="18"/>
          <w:szCs w:val="18"/>
        </w:rPr>
      </w:pPr>
      <w:r>
        <w:rPr>
          <w:rFonts w:cstheme="minorHAnsi"/>
          <w:sz w:val="18"/>
          <w:szCs w:val="18"/>
        </w:rPr>
        <w:t xml:space="preserve">Indemnizaciones </w:t>
      </w:r>
      <w:r w:rsidR="00FF352C">
        <w:rPr>
          <w:rFonts w:cstheme="minorHAnsi"/>
          <w:sz w:val="18"/>
          <w:szCs w:val="18"/>
        </w:rPr>
        <w:t>razón servicio         0                        0                                   0                                      0                                    0</w:t>
      </w:r>
    </w:p>
    <w:p w:rsidR="00FF352C" w:rsidRDefault="00FF352C" w:rsidP="00C43011">
      <w:pPr>
        <w:jc w:val="both"/>
        <w:rPr>
          <w:rFonts w:cstheme="minorHAnsi"/>
          <w:sz w:val="18"/>
          <w:szCs w:val="18"/>
        </w:rPr>
      </w:pPr>
      <w:r>
        <w:rPr>
          <w:rFonts w:cstheme="minorHAnsi"/>
          <w:sz w:val="18"/>
          <w:szCs w:val="18"/>
        </w:rPr>
        <w:t>Gastos de publicaciones                      0                        0                                   0                                      0                                    0</w:t>
      </w:r>
    </w:p>
    <w:p w:rsidR="00FF352C" w:rsidRDefault="00FF352C" w:rsidP="00C43011">
      <w:pPr>
        <w:jc w:val="both"/>
        <w:rPr>
          <w:rFonts w:cstheme="minorHAnsi"/>
          <w:sz w:val="18"/>
          <w:szCs w:val="18"/>
        </w:rPr>
      </w:pPr>
      <w:r>
        <w:rPr>
          <w:rFonts w:cstheme="minorHAnsi"/>
          <w:sz w:val="18"/>
          <w:szCs w:val="18"/>
        </w:rPr>
        <w:t>Trabajos realizados por institu-</w:t>
      </w:r>
    </w:p>
    <w:p w:rsidR="00FF352C" w:rsidRDefault="00FF352C" w:rsidP="00C43011">
      <w:pPr>
        <w:jc w:val="both"/>
        <w:rPr>
          <w:rFonts w:cstheme="minorHAnsi"/>
          <w:sz w:val="18"/>
          <w:szCs w:val="18"/>
        </w:rPr>
      </w:pPr>
      <w:r>
        <w:rPr>
          <w:rFonts w:cstheme="minorHAnsi"/>
          <w:sz w:val="18"/>
          <w:szCs w:val="18"/>
        </w:rPr>
        <w:t>ciones s.f.                                                0                        0                                   0                                      0                                    0</w:t>
      </w:r>
    </w:p>
    <w:p w:rsidR="00FF352C" w:rsidRDefault="00FF352C" w:rsidP="00C43011">
      <w:pPr>
        <w:jc w:val="both"/>
        <w:rPr>
          <w:rFonts w:cstheme="minorHAnsi"/>
          <w:sz w:val="18"/>
          <w:szCs w:val="18"/>
        </w:rPr>
      </w:pPr>
      <w:r>
        <w:rPr>
          <w:rFonts w:cstheme="minorHAnsi"/>
          <w:sz w:val="18"/>
          <w:szCs w:val="18"/>
        </w:rPr>
        <w:t>Inversiones reales                                96                       0                                   0                                     1                       21.949,40</w:t>
      </w:r>
    </w:p>
    <w:p w:rsidR="00FF352C" w:rsidRDefault="00FF352C" w:rsidP="00C43011">
      <w:pPr>
        <w:jc w:val="both"/>
        <w:rPr>
          <w:rFonts w:cstheme="minorHAnsi"/>
          <w:sz w:val="18"/>
          <w:szCs w:val="18"/>
        </w:rPr>
      </w:pPr>
      <w:r>
        <w:rPr>
          <w:rFonts w:cstheme="minorHAnsi"/>
          <w:sz w:val="18"/>
          <w:szCs w:val="18"/>
        </w:rPr>
        <w:t>Operaciones comerciales                     0                       0                                  0                                        0                                    0</w:t>
      </w:r>
    </w:p>
    <w:p w:rsidR="00F4624C" w:rsidRDefault="00F4624C" w:rsidP="00C43011">
      <w:pPr>
        <w:jc w:val="both"/>
        <w:rPr>
          <w:rFonts w:cstheme="minorHAnsi"/>
          <w:sz w:val="18"/>
          <w:szCs w:val="18"/>
        </w:rPr>
      </w:pPr>
      <w:r>
        <w:rPr>
          <w:rFonts w:cstheme="minorHAnsi"/>
          <w:sz w:val="18"/>
          <w:szCs w:val="18"/>
        </w:rPr>
        <w:t>Pendientes de aplicar a PT                   0                       0                                   0                                      0                                    0</w:t>
      </w:r>
    </w:p>
    <w:p w:rsidR="00F4624C" w:rsidRDefault="00F4624C" w:rsidP="00C43011">
      <w:pPr>
        <w:jc w:val="both"/>
        <w:rPr>
          <w:rFonts w:cstheme="minorHAnsi"/>
          <w:sz w:val="18"/>
          <w:szCs w:val="18"/>
        </w:rPr>
      </w:pPr>
    </w:p>
    <w:p w:rsidR="00F4624C" w:rsidRDefault="00950E48" w:rsidP="00C43011">
      <w:pPr>
        <w:jc w:val="both"/>
        <w:rPr>
          <w:rFonts w:cstheme="minorHAnsi"/>
          <w:sz w:val="18"/>
          <w:szCs w:val="18"/>
        </w:rPr>
      </w:pPr>
      <w:r>
        <w:rPr>
          <w:rFonts w:cstheme="minorHAnsi"/>
          <w:sz w:val="18"/>
          <w:szCs w:val="18"/>
        </w:rPr>
        <w:t xml:space="preserve">INTERESES DE DEMORA                                                           INTERESES DE DEMORA PAGADOS EN EL PERÍODO </w:t>
      </w:r>
    </w:p>
    <w:p w:rsidR="00950E48" w:rsidRDefault="00950E48" w:rsidP="00C43011">
      <w:pPr>
        <w:jc w:val="both"/>
        <w:rPr>
          <w:rFonts w:cstheme="minorHAnsi"/>
          <w:sz w:val="18"/>
          <w:szCs w:val="18"/>
        </w:rPr>
      </w:pPr>
      <w:r>
        <w:rPr>
          <w:rFonts w:cstheme="minorHAnsi"/>
          <w:sz w:val="18"/>
          <w:szCs w:val="18"/>
        </w:rPr>
        <w:lastRenderedPageBreak/>
        <w:t xml:space="preserve">                                                                                                                        Nº de pagos                                        Importe total </w:t>
      </w:r>
    </w:p>
    <w:p w:rsidR="00950E48" w:rsidRDefault="00950E48" w:rsidP="00C43011">
      <w:pPr>
        <w:jc w:val="both"/>
        <w:rPr>
          <w:rFonts w:cstheme="minorHAnsi"/>
          <w:sz w:val="18"/>
          <w:szCs w:val="18"/>
        </w:rPr>
      </w:pPr>
      <w:r>
        <w:rPr>
          <w:rFonts w:cstheme="minorHAnsi"/>
          <w:sz w:val="18"/>
          <w:szCs w:val="18"/>
        </w:rPr>
        <w:t>Gastos corrientes en bienes y servicios                                                              0                                                                    0</w:t>
      </w:r>
    </w:p>
    <w:p w:rsidR="00950E48" w:rsidRDefault="00950E48" w:rsidP="00C43011">
      <w:pPr>
        <w:jc w:val="both"/>
        <w:rPr>
          <w:rFonts w:cstheme="minorHAnsi"/>
          <w:sz w:val="18"/>
          <w:szCs w:val="18"/>
        </w:rPr>
      </w:pPr>
      <w:r>
        <w:rPr>
          <w:rFonts w:cstheme="minorHAnsi"/>
          <w:sz w:val="18"/>
          <w:szCs w:val="18"/>
        </w:rPr>
        <w:t>Inversiones reales                                                                                                   0                                                                    0</w:t>
      </w:r>
    </w:p>
    <w:p w:rsidR="00950E48" w:rsidRDefault="00950E48" w:rsidP="00C43011">
      <w:pPr>
        <w:jc w:val="both"/>
        <w:rPr>
          <w:rFonts w:cstheme="minorHAnsi"/>
          <w:sz w:val="18"/>
          <w:szCs w:val="18"/>
        </w:rPr>
      </w:pPr>
      <w:r>
        <w:rPr>
          <w:rFonts w:cstheme="minorHAnsi"/>
          <w:sz w:val="18"/>
          <w:szCs w:val="18"/>
        </w:rPr>
        <w:t>Otros pagos realizados                                                                                           0                                                                    0</w:t>
      </w:r>
    </w:p>
    <w:p w:rsidR="00950E48" w:rsidRDefault="00950E48" w:rsidP="00C43011">
      <w:pPr>
        <w:jc w:val="both"/>
        <w:rPr>
          <w:rFonts w:cstheme="minorHAnsi"/>
          <w:sz w:val="18"/>
          <w:szCs w:val="18"/>
        </w:rPr>
      </w:pPr>
      <w:r>
        <w:rPr>
          <w:rFonts w:cstheme="minorHAnsi"/>
          <w:sz w:val="18"/>
          <w:szCs w:val="18"/>
        </w:rPr>
        <w:t>Pagos pendientes de aplicar al presupuesto                                                      0                                                                    0</w:t>
      </w:r>
    </w:p>
    <w:p w:rsidR="00950E48" w:rsidRDefault="00950E48" w:rsidP="00C43011">
      <w:pPr>
        <w:jc w:val="both"/>
        <w:rPr>
          <w:rFonts w:cstheme="minorHAnsi"/>
          <w:sz w:val="18"/>
          <w:szCs w:val="18"/>
        </w:rPr>
      </w:pPr>
      <w:r>
        <w:rPr>
          <w:rFonts w:cstheme="minorHAnsi"/>
          <w:sz w:val="18"/>
          <w:szCs w:val="18"/>
        </w:rPr>
        <w:t xml:space="preserve">                                                                    TOTAL  . . .                                             0                                                                    0</w:t>
      </w:r>
    </w:p>
    <w:p w:rsidR="00950E48" w:rsidRDefault="00950E48" w:rsidP="00C43011">
      <w:pPr>
        <w:jc w:val="both"/>
        <w:rPr>
          <w:rFonts w:cstheme="minorHAnsi"/>
          <w:sz w:val="18"/>
          <w:szCs w:val="18"/>
        </w:rPr>
      </w:pPr>
    </w:p>
    <w:p w:rsidR="00C33973" w:rsidRDefault="00C33973" w:rsidP="00C43011">
      <w:pPr>
        <w:jc w:val="both"/>
        <w:rPr>
          <w:rFonts w:cstheme="minorHAnsi"/>
          <w:sz w:val="18"/>
          <w:szCs w:val="18"/>
        </w:rPr>
      </w:pPr>
    </w:p>
    <w:p w:rsidR="00C33973" w:rsidRDefault="00C33973" w:rsidP="00C43011">
      <w:pPr>
        <w:jc w:val="both"/>
        <w:rPr>
          <w:rFonts w:cstheme="minorHAnsi"/>
          <w:sz w:val="18"/>
          <w:szCs w:val="18"/>
        </w:rPr>
      </w:pPr>
    </w:p>
    <w:p w:rsidR="00C33973" w:rsidRDefault="00C33973" w:rsidP="00C43011">
      <w:pPr>
        <w:jc w:val="both"/>
        <w:rPr>
          <w:rFonts w:cstheme="minorHAnsi"/>
          <w:sz w:val="18"/>
          <w:szCs w:val="18"/>
        </w:rPr>
      </w:pPr>
    </w:p>
    <w:p w:rsidR="00C33973" w:rsidRDefault="00C33973" w:rsidP="00C43011">
      <w:pPr>
        <w:jc w:val="both"/>
        <w:rPr>
          <w:rFonts w:cstheme="minorHAnsi"/>
          <w:sz w:val="18"/>
          <w:szCs w:val="18"/>
        </w:rPr>
      </w:pPr>
    </w:p>
    <w:p w:rsidR="00C33973" w:rsidRDefault="00C33973" w:rsidP="00C43011">
      <w:pPr>
        <w:jc w:val="both"/>
        <w:rPr>
          <w:rFonts w:cstheme="minorHAnsi"/>
          <w:sz w:val="18"/>
          <w:szCs w:val="18"/>
        </w:rPr>
      </w:pPr>
    </w:p>
    <w:p w:rsidR="00C33973" w:rsidRDefault="00C33973" w:rsidP="00C33973">
      <w:pPr>
        <w:jc w:val="center"/>
        <w:rPr>
          <w:rFonts w:cstheme="minorHAnsi"/>
          <w:sz w:val="18"/>
          <w:szCs w:val="18"/>
        </w:rPr>
      </w:pPr>
      <w:r>
        <w:rPr>
          <w:rFonts w:cstheme="minorHAnsi"/>
          <w:sz w:val="18"/>
          <w:szCs w:val="18"/>
        </w:rPr>
        <w:t xml:space="preserve">PAGOS  REALIZADOS </w:t>
      </w:r>
    </w:p>
    <w:p w:rsidR="00C33973" w:rsidRDefault="00C33973" w:rsidP="00C33973">
      <w:pPr>
        <w:jc w:val="both"/>
        <w:rPr>
          <w:rFonts w:cstheme="minorHAnsi"/>
          <w:sz w:val="18"/>
          <w:szCs w:val="18"/>
        </w:rPr>
      </w:pPr>
      <w:r>
        <w:rPr>
          <w:rFonts w:cstheme="minorHAnsi"/>
          <w:sz w:val="18"/>
          <w:szCs w:val="18"/>
        </w:rPr>
        <w:t xml:space="preserve">                                                         Período medio pagos                           Dentro del período                         Fuera del período</w:t>
      </w:r>
    </w:p>
    <w:p w:rsidR="00C33973" w:rsidRDefault="00C33973" w:rsidP="00C33973">
      <w:pPr>
        <w:ind w:left="-426"/>
        <w:jc w:val="both"/>
        <w:rPr>
          <w:rFonts w:cstheme="minorHAnsi"/>
          <w:sz w:val="18"/>
          <w:szCs w:val="18"/>
        </w:rPr>
      </w:pPr>
      <w:r>
        <w:rPr>
          <w:rFonts w:cstheme="minorHAnsi"/>
          <w:sz w:val="18"/>
          <w:szCs w:val="18"/>
        </w:rPr>
        <w:t xml:space="preserve">                                                                                                                      Nº operaciones      Importe             Nº operaciones   Importe</w:t>
      </w:r>
    </w:p>
    <w:p w:rsidR="00C33973" w:rsidRDefault="00C33973" w:rsidP="00C33973">
      <w:pPr>
        <w:ind w:left="-426"/>
        <w:jc w:val="both"/>
        <w:rPr>
          <w:rFonts w:cstheme="minorHAnsi"/>
          <w:sz w:val="18"/>
          <w:szCs w:val="18"/>
        </w:rPr>
      </w:pPr>
      <w:r>
        <w:rPr>
          <w:rFonts w:cstheme="minorHAnsi"/>
          <w:sz w:val="18"/>
          <w:szCs w:val="18"/>
        </w:rPr>
        <w:t>Gasto bienes corrientes y servicios                                   0                                          0                  0                      0                         0</w:t>
      </w:r>
    </w:p>
    <w:p w:rsidR="00C33973" w:rsidRDefault="00C33973" w:rsidP="00C33973">
      <w:pPr>
        <w:ind w:left="-426"/>
        <w:jc w:val="both"/>
        <w:rPr>
          <w:rFonts w:cstheme="minorHAnsi"/>
          <w:sz w:val="18"/>
          <w:szCs w:val="18"/>
        </w:rPr>
      </w:pPr>
      <w:r>
        <w:rPr>
          <w:rFonts w:cstheme="minorHAnsi"/>
          <w:sz w:val="18"/>
          <w:szCs w:val="18"/>
        </w:rPr>
        <w:t>Reparaciones, mantenimiento y conservación             13                                        15        9.628,68                   9              4.348,31</w:t>
      </w:r>
    </w:p>
    <w:p w:rsidR="00C33973" w:rsidRDefault="00C33973" w:rsidP="00C33973">
      <w:pPr>
        <w:ind w:left="-426"/>
        <w:jc w:val="both"/>
        <w:rPr>
          <w:rFonts w:cstheme="minorHAnsi"/>
          <w:sz w:val="18"/>
          <w:szCs w:val="18"/>
        </w:rPr>
      </w:pPr>
      <w:r>
        <w:rPr>
          <w:rFonts w:cstheme="minorHAnsi"/>
          <w:sz w:val="18"/>
          <w:szCs w:val="18"/>
        </w:rPr>
        <w:t>Material, suministro y otros                                                0                                         0                    0                     0                      0,00</w:t>
      </w:r>
    </w:p>
    <w:p w:rsidR="00C33973" w:rsidRDefault="00C33973" w:rsidP="00C33973">
      <w:pPr>
        <w:ind w:left="-426"/>
        <w:jc w:val="both"/>
        <w:rPr>
          <w:rFonts w:cstheme="minorHAnsi"/>
          <w:sz w:val="18"/>
          <w:szCs w:val="18"/>
        </w:rPr>
      </w:pPr>
      <w:r>
        <w:rPr>
          <w:rFonts w:cstheme="minorHAnsi"/>
          <w:sz w:val="18"/>
          <w:szCs w:val="18"/>
        </w:rPr>
        <w:t>Indemnizaciones por razón de servicio                              0                                         0                    0                     0                      0,00</w:t>
      </w:r>
    </w:p>
    <w:p w:rsidR="00C33973" w:rsidRDefault="00C33973" w:rsidP="00C33973">
      <w:pPr>
        <w:ind w:left="-426"/>
        <w:jc w:val="both"/>
        <w:rPr>
          <w:rFonts w:cstheme="minorHAnsi"/>
          <w:sz w:val="18"/>
          <w:szCs w:val="18"/>
        </w:rPr>
      </w:pPr>
      <w:r>
        <w:rPr>
          <w:rFonts w:cstheme="minorHAnsi"/>
          <w:sz w:val="18"/>
          <w:szCs w:val="18"/>
        </w:rPr>
        <w:t>Gastos de publicaciones                                                        0                                         0                    0                     0                      0,00</w:t>
      </w:r>
    </w:p>
    <w:p w:rsidR="00C33973" w:rsidRDefault="00C33973" w:rsidP="00C33973">
      <w:pPr>
        <w:ind w:left="-426"/>
        <w:jc w:val="both"/>
        <w:rPr>
          <w:rFonts w:cstheme="minorHAnsi"/>
          <w:sz w:val="18"/>
          <w:szCs w:val="18"/>
        </w:rPr>
      </w:pPr>
      <w:r>
        <w:rPr>
          <w:rFonts w:cstheme="minorHAnsi"/>
          <w:sz w:val="18"/>
          <w:szCs w:val="18"/>
        </w:rPr>
        <w:t>Trabajos realizados por instituciones s.f.                           0                                         0                    0                     0                      0,00</w:t>
      </w:r>
    </w:p>
    <w:p w:rsidR="00C33973" w:rsidRDefault="00C33973" w:rsidP="00C33973">
      <w:pPr>
        <w:ind w:left="-426"/>
        <w:jc w:val="both"/>
        <w:rPr>
          <w:rFonts w:cstheme="minorHAnsi"/>
          <w:sz w:val="18"/>
          <w:szCs w:val="18"/>
        </w:rPr>
      </w:pPr>
      <w:r>
        <w:rPr>
          <w:rFonts w:cstheme="minorHAnsi"/>
          <w:sz w:val="18"/>
          <w:szCs w:val="18"/>
        </w:rPr>
        <w:t>Inversiones reales                                                                   0                                         0                    0                     0                      0,00</w:t>
      </w:r>
    </w:p>
    <w:p w:rsidR="00C33973" w:rsidRDefault="00C33973" w:rsidP="00C33973">
      <w:pPr>
        <w:ind w:left="-426"/>
        <w:jc w:val="both"/>
        <w:rPr>
          <w:rFonts w:cstheme="minorHAnsi"/>
          <w:sz w:val="18"/>
          <w:szCs w:val="18"/>
        </w:rPr>
      </w:pPr>
      <w:r>
        <w:rPr>
          <w:rFonts w:cstheme="minorHAnsi"/>
          <w:sz w:val="18"/>
          <w:szCs w:val="18"/>
        </w:rPr>
        <w:t>Otros pagos pendientes por operaciones comerciales    0                                         0                    0                     0                      0,00</w:t>
      </w:r>
    </w:p>
    <w:p w:rsidR="00C33973" w:rsidRDefault="00C33973" w:rsidP="00C33973">
      <w:pPr>
        <w:pBdr>
          <w:bottom w:val="double" w:sz="6" w:space="1" w:color="auto"/>
        </w:pBdr>
        <w:ind w:left="-426"/>
        <w:jc w:val="both"/>
        <w:rPr>
          <w:rFonts w:cstheme="minorHAnsi"/>
          <w:sz w:val="18"/>
          <w:szCs w:val="18"/>
        </w:rPr>
      </w:pPr>
      <w:r>
        <w:rPr>
          <w:rFonts w:cstheme="minorHAnsi"/>
          <w:sz w:val="18"/>
          <w:szCs w:val="18"/>
        </w:rPr>
        <w:t>Otras operaciones pendientes  de aplicar   PT                   0</w:t>
      </w:r>
      <w:r w:rsidR="00353ECD">
        <w:rPr>
          <w:rFonts w:cstheme="minorHAnsi"/>
          <w:sz w:val="18"/>
          <w:szCs w:val="18"/>
        </w:rPr>
        <w:t xml:space="preserve">                                         0                    0                    0                      0,00</w:t>
      </w:r>
    </w:p>
    <w:p w:rsidR="00353ECD" w:rsidRDefault="00353ECD" w:rsidP="00353ECD">
      <w:pPr>
        <w:jc w:val="both"/>
        <w:rPr>
          <w:rFonts w:cstheme="minorHAnsi"/>
          <w:sz w:val="18"/>
          <w:szCs w:val="18"/>
        </w:rPr>
      </w:pPr>
    </w:p>
    <w:p w:rsidR="00353ECD" w:rsidRDefault="00353ECD" w:rsidP="00353ECD">
      <w:pPr>
        <w:jc w:val="both"/>
        <w:rPr>
          <w:rFonts w:ascii="Verdana" w:hAnsi="Verdana" w:cstheme="minorHAnsi"/>
        </w:rPr>
      </w:pPr>
      <w:r>
        <w:rPr>
          <w:rFonts w:cstheme="minorHAnsi"/>
          <w:sz w:val="18"/>
          <w:szCs w:val="18"/>
        </w:rPr>
        <w:tab/>
      </w:r>
      <w:r>
        <w:rPr>
          <w:rFonts w:ascii="Verdana" w:hAnsi="Verdana" w:cstheme="minorHAnsi"/>
        </w:rPr>
        <w:t xml:space="preserve">Que sistemáticamente </w:t>
      </w:r>
      <w:r w:rsidR="000D5C74">
        <w:rPr>
          <w:rFonts w:ascii="Verdana" w:hAnsi="Verdana" w:cstheme="minorHAnsi"/>
        </w:rPr>
        <w:t>se viene incumpliendo el período medio de pago a proveedores, siendo superior el importe de los pagos realizados fuera de plazo. Habría que reconducir la situación, abonando las facturas de proveedores más antiguas, y no reconocer más gasto en tanto no se cuenta  con la financiación suficiente para su abono dentro del plazo legal.</w:t>
      </w:r>
    </w:p>
    <w:p w:rsidR="000D5C74" w:rsidRDefault="000D5C74" w:rsidP="00353ECD">
      <w:pPr>
        <w:jc w:val="both"/>
        <w:rPr>
          <w:rFonts w:ascii="Verdana" w:hAnsi="Verdana" w:cstheme="minorHAnsi"/>
        </w:rPr>
      </w:pPr>
      <w:r>
        <w:rPr>
          <w:rFonts w:ascii="Verdana" w:hAnsi="Verdana" w:cstheme="minorHAnsi"/>
        </w:rPr>
        <w:lastRenderedPageBreak/>
        <w:tab/>
        <w:t>Se dan por enterados los señores asistentes, con la intervención en contra de los Sres Concejales integrantes del Grupo Municipal Vecinos, porque no han podido ver la contabilidad del segundo semestre  2023, no se les ha facilitado, y o tienen porque verlo en el ordenador de la Secretaria.</w:t>
      </w:r>
    </w:p>
    <w:p w:rsidR="000D5C74" w:rsidRDefault="00353218" w:rsidP="00353ECD">
      <w:pPr>
        <w:jc w:val="both"/>
        <w:rPr>
          <w:rFonts w:ascii="Verdana" w:hAnsi="Verdana" w:cstheme="minorHAnsi"/>
          <w:b/>
        </w:rPr>
      </w:pPr>
      <w:r>
        <w:rPr>
          <w:rFonts w:ascii="Verdana" w:hAnsi="Verdana" w:cstheme="minorHAnsi"/>
          <w:b/>
        </w:rPr>
        <w:t>SÉPTIMO.- PROPUESTA NUMERACIÓN POLICIA “LAS DAMAS I”.</w:t>
      </w:r>
    </w:p>
    <w:p w:rsidR="00353218" w:rsidRDefault="00353218" w:rsidP="00353ECD">
      <w:pPr>
        <w:jc w:val="both"/>
        <w:rPr>
          <w:rFonts w:ascii="Verdana" w:hAnsi="Verdana" w:cstheme="minorHAnsi"/>
        </w:rPr>
      </w:pPr>
      <w:r>
        <w:rPr>
          <w:rFonts w:ascii="Verdana" w:hAnsi="Verdana" w:cstheme="minorHAnsi"/>
          <w:b/>
        </w:rPr>
        <w:tab/>
      </w:r>
      <w:r>
        <w:rPr>
          <w:rFonts w:ascii="Verdana" w:hAnsi="Verdana" w:cstheme="minorHAnsi"/>
        </w:rPr>
        <w:t>Se da cuenta de la propuesta de modificación de numeración de policía de las parcelas “Las Damas I”, respecto del proyecto de normalización original que contenía errores en la propuesta, remitida por la Entidad Urbanística  Colaboradora “Las Damas I”; la Corporación por unanimidad de los señores asistentes, lo que representa la mayoría absoluta del número legal de miembros, ACUERDA  prestar la aprobación a la propuesta de modificación de numeración de policía de las parcelas “Las Damas I”, propuesta.</w:t>
      </w:r>
    </w:p>
    <w:p w:rsidR="00353218" w:rsidRDefault="00353218" w:rsidP="00353ECD">
      <w:pPr>
        <w:jc w:val="both"/>
        <w:rPr>
          <w:rFonts w:ascii="Verdana" w:hAnsi="Verdana" w:cstheme="minorHAnsi"/>
          <w:b/>
        </w:rPr>
      </w:pPr>
      <w:r>
        <w:rPr>
          <w:rFonts w:ascii="Verdana" w:hAnsi="Verdana" w:cstheme="minorHAnsi"/>
          <w:b/>
        </w:rPr>
        <w:t>OCTAVO.-  MOCIONES, ENMIENDAS, INSTANCIAS Y COMUNICACIONES OFICIALES.</w:t>
      </w:r>
    </w:p>
    <w:p w:rsidR="00353218" w:rsidRDefault="00353218" w:rsidP="00353ECD">
      <w:pPr>
        <w:jc w:val="both"/>
        <w:rPr>
          <w:rFonts w:ascii="Verdana" w:hAnsi="Verdana" w:cstheme="minorHAnsi"/>
        </w:rPr>
      </w:pPr>
      <w:r>
        <w:rPr>
          <w:rFonts w:ascii="Verdana" w:hAnsi="Verdana" w:cstheme="minorHAnsi"/>
          <w:b/>
        </w:rPr>
        <w:t xml:space="preserve">1º.- </w:t>
      </w:r>
      <w:r>
        <w:rPr>
          <w:rFonts w:ascii="Verdana" w:hAnsi="Verdana" w:cstheme="minorHAnsi"/>
        </w:rPr>
        <w:t>Se da cuenta de las Resoluciones de Alcaldía, desde la última sesión celebrada:</w:t>
      </w:r>
    </w:p>
    <w:p w:rsidR="00353218" w:rsidRDefault="00353218" w:rsidP="00353218">
      <w:pPr>
        <w:pStyle w:val="Prrafodelista"/>
        <w:numPr>
          <w:ilvl w:val="0"/>
          <w:numId w:val="2"/>
        </w:numPr>
        <w:jc w:val="both"/>
        <w:rPr>
          <w:rFonts w:ascii="Verdana" w:hAnsi="Verdana" w:cstheme="minorHAnsi"/>
        </w:rPr>
      </w:pPr>
      <w:r>
        <w:rPr>
          <w:rFonts w:ascii="Verdana" w:hAnsi="Verdana" w:cstheme="minorHAnsi"/>
        </w:rPr>
        <w:t>Declaraciones responsables de obra  52/23; de obra mayor  09/23; de autorización ocupación vía pública para el día 26/01/2024.</w:t>
      </w:r>
    </w:p>
    <w:p w:rsidR="00353218" w:rsidRDefault="00353218" w:rsidP="00353218">
      <w:pPr>
        <w:ind w:left="360"/>
        <w:jc w:val="both"/>
        <w:rPr>
          <w:rFonts w:ascii="Verdana" w:hAnsi="Verdana" w:cstheme="minorHAnsi"/>
        </w:rPr>
      </w:pPr>
    </w:p>
    <w:p w:rsidR="00353218" w:rsidRDefault="00353218" w:rsidP="00353218">
      <w:pPr>
        <w:ind w:left="360"/>
        <w:jc w:val="both"/>
        <w:rPr>
          <w:rFonts w:ascii="Verdana" w:hAnsi="Verdana" w:cstheme="minorHAnsi"/>
        </w:rPr>
      </w:pPr>
    </w:p>
    <w:p w:rsidR="00353218" w:rsidRDefault="00353218" w:rsidP="00353218">
      <w:pPr>
        <w:ind w:left="360"/>
        <w:jc w:val="both"/>
        <w:rPr>
          <w:rFonts w:ascii="Verdana" w:hAnsi="Verdana" w:cstheme="minorHAnsi"/>
        </w:rPr>
      </w:pPr>
    </w:p>
    <w:p w:rsidR="00353218" w:rsidRDefault="00353218" w:rsidP="00353218">
      <w:pPr>
        <w:ind w:left="360"/>
        <w:jc w:val="both"/>
        <w:rPr>
          <w:rFonts w:ascii="Verdana" w:hAnsi="Verdana" w:cstheme="minorHAnsi"/>
        </w:rPr>
      </w:pPr>
    </w:p>
    <w:p w:rsidR="00353218" w:rsidRDefault="00353218" w:rsidP="00353218">
      <w:pPr>
        <w:pStyle w:val="Prrafodelista"/>
        <w:numPr>
          <w:ilvl w:val="0"/>
          <w:numId w:val="2"/>
        </w:numPr>
        <w:jc w:val="both"/>
        <w:rPr>
          <w:rFonts w:ascii="Verdana" w:hAnsi="Verdana" w:cstheme="minorHAnsi"/>
        </w:rPr>
      </w:pPr>
      <w:r>
        <w:rPr>
          <w:rFonts w:ascii="Verdana" w:hAnsi="Verdana" w:cstheme="minorHAnsi"/>
        </w:rPr>
        <w:t>De aprobación de nóminas, pagas de Navidad y retribuciones diciembre  2023.</w:t>
      </w:r>
    </w:p>
    <w:p w:rsidR="00353218" w:rsidRDefault="000214D4" w:rsidP="00353218">
      <w:pPr>
        <w:pStyle w:val="Prrafodelista"/>
        <w:numPr>
          <w:ilvl w:val="0"/>
          <w:numId w:val="2"/>
        </w:numPr>
        <w:jc w:val="both"/>
        <w:rPr>
          <w:rFonts w:ascii="Verdana" w:hAnsi="Verdana" w:cstheme="minorHAnsi"/>
        </w:rPr>
      </w:pPr>
      <w:r>
        <w:rPr>
          <w:rFonts w:ascii="Verdana" w:hAnsi="Verdana" w:cstheme="minorHAnsi"/>
        </w:rPr>
        <w:t>Relación de pagos</w:t>
      </w:r>
      <w:r w:rsidR="00353218">
        <w:rPr>
          <w:rFonts w:ascii="Verdana" w:hAnsi="Verdana" w:cstheme="minorHAnsi"/>
        </w:rPr>
        <w:t xml:space="preserve"> enero  2024.</w:t>
      </w:r>
    </w:p>
    <w:p w:rsidR="00353218" w:rsidRDefault="00353218" w:rsidP="00353218">
      <w:pPr>
        <w:jc w:val="both"/>
        <w:rPr>
          <w:rFonts w:ascii="Verdana" w:hAnsi="Verdana" w:cstheme="minorHAnsi"/>
        </w:rPr>
      </w:pPr>
      <w:r>
        <w:rPr>
          <w:rFonts w:ascii="Verdana" w:hAnsi="Verdana" w:cstheme="minorHAnsi"/>
          <w:b/>
        </w:rPr>
        <w:t xml:space="preserve">2º. </w:t>
      </w:r>
      <w:r>
        <w:rPr>
          <w:rFonts w:ascii="Verdana" w:hAnsi="Verdana" w:cstheme="minorHAnsi"/>
        </w:rPr>
        <w:t xml:space="preserve"> Por la Sra Alcaldesa, se informa que se está procediendo a la reparación del depósito de agua ubicado en Hoyo de la Guija, mediante ayuda directa conjunta de Diputación y la Junta </w:t>
      </w:r>
      <w:r w:rsidR="000214D4">
        <w:rPr>
          <w:rFonts w:ascii="Verdana" w:hAnsi="Verdana" w:cstheme="minorHAnsi"/>
        </w:rPr>
        <w:t xml:space="preserve">de Castilla y León, por importe </w:t>
      </w:r>
      <w:r>
        <w:rPr>
          <w:rFonts w:ascii="Verdana" w:hAnsi="Verdana" w:cstheme="minorHAnsi"/>
        </w:rPr>
        <w:t xml:space="preserve">de  25.000,00 euros. </w:t>
      </w:r>
    </w:p>
    <w:p w:rsidR="00353218" w:rsidRDefault="00353218" w:rsidP="00353218">
      <w:pPr>
        <w:jc w:val="both"/>
        <w:rPr>
          <w:rFonts w:ascii="Verdana" w:hAnsi="Verdana" w:cstheme="minorHAnsi"/>
        </w:rPr>
      </w:pPr>
    </w:p>
    <w:p w:rsidR="00353218" w:rsidRDefault="000214D4" w:rsidP="00353218">
      <w:pPr>
        <w:jc w:val="both"/>
        <w:rPr>
          <w:rFonts w:ascii="Verdana" w:hAnsi="Verdana" w:cstheme="minorHAnsi"/>
          <w:b/>
        </w:rPr>
      </w:pPr>
      <w:r>
        <w:rPr>
          <w:rFonts w:ascii="Verdana" w:hAnsi="Verdana" w:cstheme="minorHAnsi"/>
          <w:b/>
        </w:rPr>
        <w:t>NOVENO.-  RUEGOS Y PREGUNTAS.</w:t>
      </w:r>
    </w:p>
    <w:p w:rsidR="000214D4" w:rsidRDefault="000214D4" w:rsidP="00353218">
      <w:pPr>
        <w:jc w:val="both"/>
        <w:rPr>
          <w:rFonts w:ascii="Verdana" w:hAnsi="Verdana" w:cstheme="minorHAnsi"/>
        </w:rPr>
      </w:pPr>
      <w:r>
        <w:rPr>
          <w:rFonts w:ascii="Verdana" w:hAnsi="Verdana" w:cstheme="minorHAnsi"/>
          <w:b/>
        </w:rPr>
        <w:t xml:space="preserve">1º. </w:t>
      </w:r>
      <w:r>
        <w:rPr>
          <w:rFonts w:ascii="Verdana" w:hAnsi="Verdana" w:cstheme="minorHAnsi"/>
        </w:rPr>
        <w:t>Por el Sr Concejal del Grupo Municipal Vecinos, D Aurelio Díaz-Ufano, se da lectura al escrito de preguntas, que se transcribe:</w:t>
      </w:r>
    </w:p>
    <w:p w:rsidR="00DA20A7" w:rsidRDefault="00DA20A7" w:rsidP="00DA20A7">
      <w:pPr>
        <w:pStyle w:val="Prrafodelista"/>
        <w:ind w:left="0"/>
        <w:jc w:val="both"/>
        <w:rPr>
          <w:rFonts w:ascii="Verdana" w:hAnsi="Verdana" w:cstheme="minorHAnsi"/>
        </w:rPr>
      </w:pPr>
      <w:r>
        <w:rPr>
          <w:rFonts w:ascii="Verdana" w:hAnsi="Verdana" w:cstheme="minorHAnsi"/>
        </w:rPr>
        <w:t xml:space="preserve">“A) Tras solicitar el presupuesto de  2024 definitivo con fecha  12/01/2024 por no haber tenido tiempo de su revisión previa a su puesta a disposición del Pleno de este Ayuntamiento para su aprobación el pasado  29/12/2023, se procedió a la revisión  del mismo y hemos podido constatar  que tanto  el </w:t>
      </w:r>
      <w:r>
        <w:rPr>
          <w:rFonts w:ascii="Verdana" w:hAnsi="Verdana" w:cstheme="minorHAnsi"/>
        </w:rPr>
        <w:lastRenderedPageBreak/>
        <w:t>Informe Jurídico emitido por la Secretaria como el informe económico  emitido por la Interventora  tienen fecha de  05/10/2023.</w:t>
      </w:r>
    </w:p>
    <w:p w:rsidR="00DA20A7" w:rsidRDefault="00DA20A7" w:rsidP="00DA20A7">
      <w:pPr>
        <w:pStyle w:val="Prrafodelista"/>
        <w:ind w:left="0"/>
        <w:jc w:val="both"/>
        <w:rPr>
          <w:rFonts w:ascii="Verdana" w:hAnsi="Verdana" w:cstheme="minorHAnsi"/>
        </w:rPr>
      </w:pPr>
      <w:r>
        <w:rPr>
          <w:rFonts w:ascii="Verdana" w:hAnsi="Verdana" w:cstheme="minorHAnsi"/>
        </w:rPr>
        <w:tab/>
        <w:t xml:space="preserve">En esos informes se detalla que el presupuesto incoado por la Alcaldía, obviamente con anterioridad a esa fecha, cumple con los requisitos legales para llevarlo al Pleno para su aprobación, conteniendo todos los capítulos y documentación legales. No obstante, a pesar de estar ya incoado el presupuesto de  2024 y cumplidos los requisitos legales, la información y documentación del presupuesto  2024 no sólo no se llevó al Pleno antes del 15 de octubre, como se articula  en la normativa a este respecto, sino qu se llevó al Pleno con carácter extraordinario y urgente el día  29 de diciembre de  2023, no dejando tiempo suficiente  para su comprobación y propuesta de modificaciones como es el derecho de todos los concejales de este Ayuntamiento. </w:t>
      </w:r>
    </w:p>
    <w:p w:rsidR="00DA20A7" w:rsidRDefault="00DA20A7" w:rsidP="00DA20A7">
      <w:pPr>
        <w:pStyle w:val="Prrafodelista"/>
        <w:ind w:left="0"/>
        <w:jc w:val="both"/>
        <w:rPr>
          <w:rFonts w:ascii="Verdana" w:hAnsi="Verdana" w:cstheme="minorHAnsi"/>
        </w:rPr>
      </w:pPr>
      <w:r>
        <w:rPr>
          <w:rFonts w:ascii="Verdana" w:hAnsi="Verdana" w:cstheme="minorHAnsi"/>
        </w:rPr>
        <w:tab/>
        <w:t xml:space="preserve">Preguntamos a la Sra. Alcaldesa por qué si el presupuesto de 2024 estaba preparado el  05/10/2023, se tardó 85 días en ponerlo a disposición de los concejales para su revisión y, además, convocando Pleno al efecto de su aprobación con carácter extraordinario y urgente, limitando así nuestros derechos y nuestras obligaciones  de plantear propuestas que hubiesen beneficiado sin duda al pueblo de Peguerinos y Hoyo de la Guija.” </w:t>
      </w:r>
    </w:p>
    <w:p w:rsidR="00DA20A7" w:rsidRDefault="00DA20A7" w:rsidP="00DA20A7">
      <w:pPr>
        <w:pStyle w:val="Prrafodelista"/>
        <w:ind w:left="0"/>
        <w:jc w:val="both"/>
        <w:rPr>
          <w:rFonts w:ascii="Verdana" w:hAnsi="Verdana" w:cstheme="minorHAnsi"/>
        </w:rPr>
      </w:pPr>
      <w:r>
        <w:rPr>
          <w:rFonts w:ascii="Verdana" w:hAnsi="Verdana" w:cstheme="minorHAnsi"/>
        </w:rPr>
        <w:tab/>
        <w:t xml:space="preserve">… Se informa someramente sobre </w:t>
      </w:r>
      <w:r w:rsidR="00E64E32">
        <w:rPr>
          <w:rFonts w:ascii="Verdana" w:hAnsi="Verdana" w:cstheme="minorHAnsi"/>
        </w:rPr>
        <w:t>los hechos acontecidos y forma de elaboración (el personal se enferma, tiene derecho al disfrute de vacaciones…), y que los informes, efectivamente son previos a la aprobación inicial, ahondando que, de momento se encuentra en aprobación inicial, no definitiva como indican.</w:t>
      </w:r>
    </w:p>
    <w:p w:rsidR="00E64E32" w:rsidRDefault="00E64E32" w:rsidP="00DA20A7">
      <w:pPr>
        <w:pStyle w:val="Prrafodelista"/>
        <w:ind w:left="0"/>
        <w:jc w:val="both"/>
        <w:rPr>
          <w:rFonts w:ascii="Verdana" w:hAnsi="Verdana" w:cstheme="minorHAnsi"/>
        </w:rPr>
      </w:pPr>
    </w:p>
    <w:p w:rsidR="00DA20A7" w:rsidRDefault="00DA20A7" w:rsidP="00DA20A7">
      <w:pPr>
        <w:pStyle w:val="Prrafodelista"/>
        <w:jc w:val="both"/>
        <w:rPr>
          <w:rFonts w:ascii="Verdana" w:hAnsi="Verdana" w:cstheme="minorHAnsi"/>
        </w:rPr>
      </w:pPr>
    </w:p>
    <w:p w:rsidR="00DA20A7" w:rsidRDefault="00DA20A7" w:rsidP="00DA20A7">
      <w:pPr>
        <w:pStyle w:val="Prrafodelista"/>
        <w:jc w:val="both"/>
        <w:rPr>
          <w:rFonts w:ascii="Verdana" w:hAnsi="Verdana" w:cstheme="minorHAnsi"/>
        </w:rPr>
      </w:pPr>
    </w:p>
    <w:p w:rsidR="00DA20A7" w:rsidRDefault="00DA20A7" w:rsidP="00DA20A7">
      <w:pPr>
        <w:pStyle w:val="Prrafodelista"/>
        <w:jc w:val="both"/>
        <w:rPr>
          <w:rFonts w:ascii="Verdana" w:hAnsi="Verdana" w:cstheme="minorHAnsi"/>
        </w:rPr>
      </w:pPr>
    </w:p>
    <w:p w:rsidR="00DA20A7" w:rsidRDefault="00DA20A7" w:rsidP="00DA20A7">
      <w:pPr>
        <w:pStyle w:val="Prrafodelista"/>
        <w:jc w:val="both"/>
        <w:rPr>
          <w:rFonts w:ascii="Verdana" w:hAnsi="Verdana" w:cstheme="minorHAnsi"/>
        </w:rPr>
      </w:pPr>
    </w:p>
    <w:p w:rsidR="00DA20A7" w:rsidRDefault="00DA20A7" w:rsidP="00DA20A7">
      <w:pPr>
        <w:pStyle w:val="Prrafodelista"/>
        <w:jc w:val="both"/>
        <w:rPr>
          <w:rFonts w:ascii="Verdana" w:hAnsi="Verdana" w:cstheme="minorHAnsi"/>
        </w:rPr>
      </w:pPr>
    </w:p>
    <w:p w:rsidR="00DA20A7" w:rsidRDefault="00DA20A7" w:rsidP="00DA20A7">
      <w:pPr>
        <w:pStyle w:val="Prrafodelista"/>
        <w:jc w:val="both"/>
        <w:rPr>
          <w:rFonts w:ascii="Verdana" w:hAnsi="Verdana" w:cstheme="minorHAnsi"/>
        </w:rPr>
      </w:pPr>
    </w:p>
    <w:p w:rsidR="00DA20A7" w:rsidRDefault="00DA20A7" w:rsidP="00DA20A7">
      <w:pPr>
        <w:pStyle w:val="Prrafodelista"/>
        <w:jc w:val="both"/>
        <w:rPr>
          <w:rFonts w:ascii="Verdana" w:hAnsi="Verdana" w:cstheme="minorHAnsi"/>
        </w:rPr>
      </w:pPr>
    </w:p>
    <w:p w:rsidR="000214D4" w:rsidRPr="00255DC8" w:rsidRDefault="000214D4" w:rsidP="00255DC8">
      <w:pPr>
        <w:ind w:firstLine="360"/>
        <w:jc w:val="both"/>
        <w:rPr>
          <w:rFonts w:ascii="Verdana" w:hAnsi="Verdana" w:cstheme="minorHAnsi"/>
        </w:rPr>
      </w:pPr>
      <w:r w:rsidRPr="00255DC8">
        <w:rPr>
          <w:rFonts w:ascii="Verdana" w:hAnsi="Verdana" w:cstheme="minorHAnsi"/>
        </w:rPr>
        <w:t>Por la  Alcaldía se apercibe al Sr  Concejal D Aurelio Díaz-Ufano, por no guardar el turno de palabra y alterar el debate, a lo que éste manifiesta que la  Sra Alcaldesa no le insulte y le ponga en entredicho, respondiendo la Alcaldía que, en ningún momento le ha insultado.</w:t>
      </w:r>
    </w:p>
    <w:p w:rsidR="00601354" w:rsidRDefault="00601354" w:rsidP="000214D4">
      <w:pPr>
        <w:pStyle w:val="Prrafodelista"/>
        <w:jc w:val="both"/>
        <w:rPr>
          <w:rFonts w:ascii="Verdana" w:hAnsi="Verdana" w:cstheme="minorHAnsi"/>
        </w:rPr>
      </w:pPr>
    </w:p>
    <w:p w:rsidR="00255DC8" w:rsidRDefault="00255DC8" w:rsidP="00255DC8">
      <w:pPr>
        <w:pStyle w:val="Prrafodelista"/>
        <w:ind w:left="0"/>
        <w:jc w:val="both"/>
        <w:rPr>
          <w:rFonts w:ascii="Verdana" w:hAnsi="Verdana" w:cstheme="minorHAnsi"/>
        </w:rPr>
      </w:pPr>
      <w:r>
        <w:rPr>
          <w:rFonts w:ascii="Verdana" w:hAnsi="Verdana" w:cstheme="minorHAnsi"/>
        </w:rPr>
        <w:t>“B) De acuerdo a la normativa vigente, el derecho de acceso a la información pública por parte de los concejales del Ayuntamiento es instrumental para el ejercicio de nuestras funciones de control político. En el ámbito municipal, además, no cabe duda de que es esencial y necesario para poder participar en la toma de decisiones del Ayuntamiento. Este derecho de acceso a la información constituye un derecho fundamental recogido en el artículo 23 de la Constitución Española.</w:t>
      </w:r>
    </w:p>
    <w:p w:rsidR="00255DC8" w:rsidRDefault="00255DC8" w:rsidP="00255DC8">
      <w:pPr>
        <w:pStyle w:val="Prrafodelista"/>
        <w:ind w:left="0"/>
        <w:jc w:val="both"/>
        <w:rPr>
          <w:rFonts w:ascii="Verdana" w:hAnsi="Verdana" w:cstheme="minorHAnsi"/>
        </w:rPr>
      </w:pPr>
      <w:r>
        <w:rPr>
          <w:rFonts w:ascii="Verdana" w:hAnsi="Verdana" w:cstheme="minorHAnsi"/>
        </w:rPr>
        <w:tab/>
        <w:t>El mismo Tribunal Constitucional se ha pronunciado en este sentido, destacando que sin acceso a la información pública, el concejal o diputado no puede ejercer el cargo para el que ha sido elegido.</w:t>
      </w:r>
    </w:p>
    <w:p w:rsidR="00255DC8" w:rsidRDefault="00255DC8" w:rsidP="00255DC8">
      <w:pPr>
        <w:pStyle w:val="Prrafodelista"/>
        <w:ind w:left="0"/>
        <w:jc w:val="both"/>
        <w:rPr>
          <w:rFonts w:ascii="Verdana" w:hAnsi="Verdana" w:cstheme="minorHAnsi"/>
        </w:rPr>
      </w:pPr>
      <w:r>
        <w:rPr>
          <w:rFonts w:ascii="Verdana" w:hAnsi="Verdana" w:cstheme="minorHAnsi"/>
        </w:rPr>
        <w:lastRenderedPageBreak/>
        <w:tab/>
        <w:t>Tras nuestras continuas peticiones de la información en formato digital, la señora alcaldesa siempre se ha negado a entregársela en ese formado, haciéndonos entrega de la documentación en formato papel y la mayoría de las veces con originales y no con copias, limitando nuestra capacidad de trabajar sobre ellos, para evitar su deterioro o posible desorden de dicha documentación.</w:t>
      </w:r>
    </w:p>
    <w:p w:rsidR="00255DC8" w:rsidRDefault="00255DC8" w:rsidP="00255DC8">
      <w:pPr>
        <w:pStyle w:val="Prrafodelista"/>
        <w:ind w:left="0"/>
        <w:jc w:val="both"/>
        <w:rPr>
          <w:rFonts w:ascii="Verdana" w:hAnsi="Verdana" w:cstheme="minorHAnsi"/>
        </w:rPr>
      </w:pPr>
      <w:r>
        <w:rPr>
          <w:rFonts w:ascii="Verdana" w:hAnsi="Verdana" w:cstheme="minorHAnsi"/>
        </w:rPr>
        <w:tab/>
        <w:t>Las limitaciones contempladas en la normativa de régimen local para obtener copia de la información municipal por parte de los concejales en los casos de acceso libre de los cargos electos y cuando sea expresamente autorizado por el pres</w:t>
      </w:r>
      <w:r w:rsidR="00A73EF5">
        <w:rPr>
          <w:rFonts w:ascii="Verdana" w:hAnsi="Verdana" w:cstheme="minorHAnsi"/>
        </w:rPr>
        <w:t>idente de la entidad local, han sido superadas por la legislación estatal y autonómica de transparencia, en las que se reconoce a los ciudadanos el derecho  de acceder a la información pública, de forma  gratuita y preferentemente electrónica, esto es, a recibir una copia del documento electrónico como figura en el artículo 16.1a) del Real Decreto 2568/1986, de  28 de noviembre, por el que se aprueba el Reglamento de Organización, Funcionamiento y Régimen Jurídico  de las Entidades Locales, y artículo 22.1 de la Ley 19/2013, de  9 de diciembre, de Transparencia, acceso a la información pública y buen gobierno.</w:t>
      </w:r>
    </w:p>
    <w:p w:rsidR="00A73EF5" w:rsidRDefault="00A73EF5" w:rsidP="00255DC8">
      <w:pPr>
        <w:pStyle w:val="Prrafodelista"/>
        <w:ind w:left="0"/>
        <w:jc w:val="both"/>
        <w:rPr>
          <w:rFonts w:ascii="Verdana" w:hAnsi="Verdana" w:cstheme="minorHAnsi"/>
        </w:rPr>
      </w:pPr>
      <w:r>
        <w:rPr>
          <w:rFonts w:ascii="Verdana" w:hAnsi="Verdana" w:cstheme="minorHAnsi"/>
        </w:rPr>
        <w:tab/>
        <w:t xml:space="preserve">Es por esto que, no tiene ningún sentido que los ciudadanos en general tengan derecho a solicitar el acceso a la información pública mediante el envío gratuito de una copia en formato digital a su correo electrónico, y este derecho se niegue a los concejales o diputados, que ejercen un cargo público, y que según ha declarado reiteradamente el Tribunal Constitucional, tienen </w:t>
      </w:r>
    </w:p>
    <w:p w:rsidR="00A73EF5" w:rsidRDefault="00A73EF5" w:rsidP="00255DC8">
      <w:pPr>
        <w:pStyle w:val="Prrafodelista"/>
        <w:ind w:left="0"/>
        <w:jc w:val="both"/>
        <w:rPr>
          <w:rFonts w:ascii="Verdana" w:hAnsi="Verdana" w:cstheme="minorHAnsi"/>
        </w:rPr>
      </w:pPr>
    </w:p>
    <w:p w:rsidR="00A73EF5" w:rsidRDefault="00A73EF5" w:rsidP="00255DC8">
      <w:pPr>
        <w:pStyle w:val="Prrafodelista"/>
        <w:ind w:left="0"/>
        <w:jc w:val="both"/>
        <w:rPr>
          <w:rFonts w:ascii="Verdana" w:hAnsi="Verdana" w:cstheme="minorHAnsi"/>
        </w:rPr>
      </w:pPr>
    </w:p>
    <w:p w:rsidR="00A73EF5" w:rsidRDefault="00A73EF5" w:rsidP="00255DC8">
      <w:pPr>
        <w:pStyle w:val="Prrafodelista"/>
        <w:ind w:left="0"/>
        <w:jc w:val="both"/>
        <w:rPr>
          <w:rFonts w:ascii="Verdana" w:hAnsi="Verdana" w:cstheme="minorHAnsi"/>
        </w:rPr>
      </w:pPr>
    </w:p>
    <w:p w:rsidR="00A73EF5" w:rsidRDefault="00A73EF5" w:rsidP="00255DC8">
      <w:pPr>
        <w:pStyle w:val="Prrafodelista"/>
        <w:ind w:left="0"/>
        <w:jc w:val="both"/>
        <w:rPr>
          <w:rFonts w:ascii="Verdana" w:hAnsi="Verdana" w:cstheme="minorHAnsi"/>
        </w:rPr>
      </w:pPr>
    </w:p>
    <w:p w:rsidR="00A73EF5" w:rsidRDefault="00A73EF5" w:rsidP="00255DC8">
      <w:pPr>
        <w:pStyle w:val="Prrafodelista"/>
        <w:ind w:left="0"/>
        <w:jc w:val="both"/>
        <w:rPr>
          <w:rFonts w:ascii="Verdana" w:hAnsi="Verdana" w:cstheme="minorHAnsi"/>
        </w:rPr>
      </w:pPr>
    </w:p>
    <w:p w:rsidR="00A73EF5" w:rsidRDefault="00A73EF5" w:rsidP="00255DC8">
      <w:pPr>
        <w:pStyle w:val="Prrafodelista"/>
        <w:ind w:left="0"/>
        <w:jc w:val="both"/>
        <w:rPr>
          <w:rFonts w:ascii="Verdana" w:hAnsi="Verdana" w:cstheme="minorHAnsi"/>
        </w:rPr>
      </w:pPr>
    </w:p>
    <w:p w:rsidR="00A73EF5" w:rsidRDefault="00A73EF5" w:rsidP="00255DC8">
      <w:pPr>
        <w:pStyle w:val="Prrafodelista"/>
        <w:ind w:left="0"/>
        <w:jc w:val="both"/>
        <w:rPr>
          <w:rFonts w:ascii="Verdana" w:hAnsi="Verdana" w:cstheme="minorHAnsi"/>
        </w:rPr>
      </w:pPr>
    </w:p>
    <w:p w:rsidR="00A73EF5" w:rsidRDefault="00A73EF5" w:rsidP="00255DC8">
      <w:pPr>
        <w:pStyle w:val="Prrafodelista"/>
        <w:ind w:left="0"/>
        <w:jc w:val="both"/>
        <w:rPr>
          <w:rFonts w:ascii="Verdana" w:hAnsi="Verdana" w:cstheme="minorHAnsi"/>
        </w:rPr>
      </w:pPr>
      <w:r>
        <w:rPr>
          <w:rFonts w:ascii="Verdana" w:hAnsi="Verdana" w:cstheme="minorHAnsi"/>
        </w:rPr>
        <w:t>el derecho fundamental a acceder a la información pública siempre y cuando las peticiones de información no sean abusivas por extensas como nunca han sido hasta este momento, por parte de nuestro grupo político.</w:t>
      </w:r>
    </w:p>
    <w:p w:rsidR="000214D4" w:rsidRDefault="00072E4F" w:rsidP="00072E4F">
      <w:pPr>
        <w:pStyle w:val="Prrafodelista"/>
        <w:ind w:left="0" w:firstLine="708"/>
        <w:jc w:val="both"/>
        <w:rPr>
          <w:rFonts w:ascii="Verdana" w:hAnsi="Verdana" w:cstheme="minorHAnsi"/>
        </w:rPr>
      </w:pPr>
      <w:r>
        <w:rPr>
          <w:rFonts w:ascii="Verdana" w:hAnsi="Verdana" w:cstheme="minorHAnsi"/>
        </w:rPr>
        <w:t xml:space="preserve"> </w:t>
      </w:r>
      <w:r w:rsidR="00A73EF5">
        <w:rPr>
          <w:rFonts w:ascii="Verdana" w:hAnsi="Verdana" w:cstheme="minorHAnsi"/>
        </w:rPr>
        <w:t xml:space="preserve">Esta lógica  ya es asumida por la jurisprudencia actual, </w:t>
      </w:r>
      <w:r>
        <w:rPr>
          <w:rFonts w:ascii="Verdana" w:hAnsi="Verdana" w:cstheme="minorHAnsi"/>
        </w:rPr>
        <w:t>afirmando en sus informes que actualmente ya no hay que gastar tiempo y  dinero en la emisión de fotocopias, porque actualmente con las plataformas digitales existentes se puede  entregar a los concejales  la document</w:t>
      </w:r>
      <w:r w:rsidR="006B1371">
        <w:rPr>
          <w:rFonts w:ascii="Verdana" w:hAnsi="Verdana" w:cstheme="minorHAnsi"/>
        </w:rPr>
        <w:t>ación solicitada en un pendrive para que puedan libremente cumplir su cometido  de fiscalización y control siendo la misión fundamental como oposición  democrática. Máxime cuando existe la Ley  19/2013, de 9 de diciembre, de Transparencia, acceso a la información pública y buen gobierno, donde se pretende que la información, salvo datos relevantes, sea de dominio público.</w:t>
      </w:r>
    </w:p>
    <w:p w:rsidR="006B1371" w:rsidRDefault="006B1371" w:rsidP="00072E4F">
      <w:pPr>
        <w:pStyle w:val="Prrafodelista"/>
        <w:ind w:left="0" w:firstLine="708"/>
        <w:jc w:val="both"/>
        <w:rPr>
          <w:rFonts w:ascii="Verdana" w:hAnsi="Verdana" w:cstheme="minorHAnsi"/>
        </w:rPr>
      </w:pPr>
      <w:r>
        <w:rPr>
          <w:rFonts w:ascii="Verdana" w:hAnsi="Verdana" w:cstheme="minorHAnsi"/>
        </w:rPr>
        <w:t xml:space="preserve">Preguntamos a la Señora Alcaldesa por qué, entonces, niega nuestro derecho a las copias de la documentación solicitada en formato digital, formato que garantizaría que no pudiese ser modificada la información </w:t>
      </w:r>
      <w:r>
        <w:rPr>
          <w:rFonts w:ascii="Verdana" w:hAnsi="Verdana" w:cstheme="minorHAnsi"/>
        </w:rPr>
        <w:lastRenderedPageBreak/>
        <w:t xml:space="preserve">entregada, si este es el temor  de la Señora Alcaldesa como nos dijo el pasado viernes.” </w:t>
      </w:r>
    </w:p>
    <w:p w:rsidR="00072E4F" w:rsidRPr="006B1371" w:rsidRDefault="006B1371" w:rsidP="006B1371">
      <w:pPr>
        <w:pStyle w:val="Prrafodelista"/>
        <w:ind w:left="0" w:firstLine="708"/>
        <w:jc w:val="both"/>
        <w:rPr>
          <w:rFonts w:ascii="Verdana" w:hAnsi="Verdana" w:cstheme="minorHAnsi"/>
        </w:rPr>
      </w:pPr>
      <w:r>
        <w:rPr>
          <w:rFonts w:ascii="Verdana" w:hAnsi="Verdana" w:cstheme="minorHAnsi"/>
        </w:rPr>
        <w:tab/>
      </w:r>
    </w:p>
    <w:p w:rsidR="000214D4" w:rsidRPr="00255DC8" w:rsidRDefault="000214D4" w:rsidP="00255DC8">
      <w:pPr>
        <w:pStyle w:val="Prrafodelista"/>
        <w:numPr>
          <w:ilvl w:val="0"/>
          <w:numId w:val="6"/>
        </w:numPr>
        <w:jc w:val="both"/>
        <w:rPr>
          <w:rFonts w:ascii="Verdana" w:hAnsi="Verdana" w:cstheme="minorHAnsi"/>
        </w:rPr>
      </w:pPr>
      <w:r w:rsidRPr="00255DC8">
        <w:rPr>
          <w:rFonts w:ascii="Verdana" w:hAnsi="Verdana" w:cstheme="minorHAnsi"/>
        </w:rPr>
        <w:t>… Se informa que la documentación que han ido solicitando, la tienen y han tenido a su disposición, y que este Ayuntamiento carece de personal informático, no se les ha negado nada, y el formato no restringe la información.</w:t>
      </w:r>
    </w:p>
    <w:p w:rsidR="000214D4" w:rsidRDefault="000214D4" w:rsidP="001A2A38">
      <w:pPr>
        <w:pStyle w:val="Prrafodelista"/>
        <w:jc w:val="both"/>
        <w:rPr>
          <w:rFonts w:ascii="Verdana" w:hAnsi="Verdana" w:cstheme="minorHAnsi"/>
        </w:rPr>
      </w:pPr>
    </w:p>
    <w:p w:rsidR="006B1371" w:rsidRDefault="006B1371" w:rsidP="001A2A38">
      <w:pPr>
        <w:pStyle w:val="Prrafodelista"/>
        <w:jc w:val="both"/>
        <w:rPr>
          <w:rFonts w:ascii="Verdana" w:hAnsi="Verdana" w:cstheme="minorHAnsi"/>
        </w:rPr>
      </w:pPr>
    </w:p>
    <w:p w:rsidR="006B1371" w:rsidRDefault="006B1371" w:rsidP="006B1371">
      <w:pPr>
        <w:pStyle w:val="Prrafodelista"/>
        <w:ind w:left="0"/>
        <w:jc w:val="both"/>
        <w:rPr>
          <w:rFonts w:ascii="Verdana" w:hAnsi="Verdana" w:cstheme="minorHAnsi"/>
        </w:rPr>
      </w:pPr>
      <w:r>
        <w:rPr>
          <w:rFonts w:ascii="Verdana" w:hAnsi="Verdana" w:cstheme="minorHAnsi"/>
        </w:rPr>
        <w:t xml:space="preserve">“C).  A raíz de los  desperfectos ocasionados  por la DANA, nos pusimos en contacto con la Confederación Hidrográfica del Tajo, con la intención  </w:t>
      </w:r>
      <w:r w:rsidR="00C12C32">
        <w:rPr>
          <w:rFonts w:ascii="Verdana" w:hAnsi="Verdana" w:cstheme="minorHAnsi"/>
        </w:rPr>
        <w:t>de determinar responsabilidades  a la hora de solucionar los daños. Esta entidad nos contestó que “…En relación con su escrito presentado relativo a la reparación de caminos que rodean el embalse de La Aceña, le informamos que la gestión del embalse de La Aceña, es competencia del Canal de Isabel II, que figura como titular de dicha infraestructura, por lo que esta Confederación no puede atender dicha solicitud. Por esta razón, entendemos que deben dirigir su petición al Canal de Isabel II”.</w:t>
      </w:r>
    </w:p>
    <w:p w:rsidR="00C12C32" w:rsidRDefault="00C12C32" w:rsidP="006B1371">
      <w:pPr>
        <w:pStyle w:val="Prrafodelista"/>
        <w:ind w:left="0"/>
        <w:jc w:val="both"/>
        <w:rPr>
          <w:rFonts w:ascii="Verdana" w:hAnsi="Verdana" w:cstheme="minorHAnsi"/>
        </w:rPr>
      </w:pPr>
      <w:r>
        <w:rPr>
          <w:rFonts w:ascii="Verdana" w:hAnsi="Verdana" w:cstheme="minorHAnsi"/>
        </w:rPr>
        <w:tab/>
        <w:t xml:space="preserve">Nos pusimos entonces en contacto con el Canal de Isabel II, recibiendo la siguiente respuesta: …” En relación con su escrito de fecha de registro de entrada el 05 de octubre de 2023 en Canal de Isabel II S.A., le comunicamos que el camino perimetral del embalse de La Aceña no pertenece a Canal, por lo que el mantenimiento de este, tampoco nos corresponde a Canal de Isabel II; por lo que el Canal de Isabel II, S.A., declina la responsabilidad. Sin otro particular, les saluda atentamente.” </w:t>
      </w:r>
    </w:p>
    <w:p w:rsidR="00C12C32" w:rsidRDefault="00C12C32" w:rsidP="006B1371">
      <w:pPr>
        <w:pStyle w:val="Prrafodelista"/>
        <w:ind w:left="0"/>
        <w:jc w:val="both"/>
        <w:rPr>
          <w:rFonts w:ascii="Verdana" w:hAnsi="Verdana" w:cstheme="minorHAnsi"/>
        </w:rPr>
      </w:pPr>
      <w:r>
        <w:rPr>
          <w:rFonts w:ascii="Verdana" w:hAnsi="Verdana" w:cstheme="minorHAnsi"/>
        </w:rPr>
        <w:tab/>
      </w:r>
    </w:p>
    <w:p w:rsidR="00C12C32" w:rsidRDefault="00C12C32" w:rsidP="006B1371">
      <w:pPr>
        <w:pStyle w:val="Prrafodelista"/>
        <w:ind w:left="0"/>
        <w:jc w:val="both"/>
        <w:rPr>
          <w:rFonts w:ascii="Verdana" w:hAnsi="Verdana" w:cstheme="minorHAnsi"/>
        </w:rPr>
      </w:pPr>
    </w:p>
    <w:p w:rsidR="00C12C32" w:rsidRDefault="00C12C32" w:rsidP="006B1371">
      <w:pPr>
        <w:pStyle w:val="Prrafodelista"/>
        <w:ind w:left="0"/>
        <w:jc w:val="both"/>
        <w:rPr>
          <w:rFonts w:ascii="Verdana" w:hAnsi="Verdana" w:cstheme="minorHAnsi"/>
        </w:rPr>
      </w:pPr>
    </w:p>
    <w:p w:rsidR="00C12C32" w:rsidRDefault="00C12C32" w:rsidP="006B1371">
      <w:pPr>
        <w:pStyle w:val="Prrafodelista"/>
        <w:ind w:left="0"/>
        <w:jc w:val="both"/>
        <w:rPr>
          <w:rFonts w:ascii="Verdana" w:hAnsi="Verdana" w:cstheme="minorHAnsi"/>
        </w:rPr>
      </w:pPr>
    </w:p>
    <w:p w:rsidR="0007740C" w:rsidRDefault="0007740C" w:rsidP="006B1371">
      <w:pPr>
        <w:pStyle w:val="Prrafodelista"/>
        <w:ind w:left="0"/>
        <w:jc w:val="both"/>
        <w:rPr>
          <w:rFonts w:ascii="Verdana" w:hAnsi="Verdana" w:cstheme="minorHAnsi"/>
        </w:rPr>
      </w:pPr>
    </w:p>
    <w:p w:rsidR="0007740C" w:rsidRDefault="0007740C" w:rsidP="006B1371">
      <w:pPr>
        <w:pStyle w:val="Prrafodelista"/>
        <w:ind w:left="0"/>
        <w:jc w:val="both"/>
        <w:rPr>
          <w:rFonts w:ascii="Verdana" w:hAnsi="Verdana" w:cstheme="minorHAnsi"/>
        </w:rPr>
      </w:pPr>
    </w:p>
    <w:p w:rsidR="0007740C" w:rsidRDefault="0007740C" w:rsidP="006B1371">
      <w:pPr>
        <w:pStyle w:val="Prrafodelista"/>
        <w:ind w:left="0"/>
        <w:jc w:val="both"/>
        <w:rPr>
          <w:rFonts w:ascii="Verdana" w:hAnsi="Verdana" w:cstheme="minorHAnsi"/>
        </w:rPr>
      </w:pPr>
    </w:p>
    <w:p w:rsidR="00C12C32" w:rsidRDefault="00C12C32" w:rsidP="006B1371">
      <w:pPr>
        <w:pStyle w:val="Prrafodelista"/>
        <w:ind w:left="0"/>
        <w:jc w:val="both"/>
        <w:rPr>
          <w:rFonts w:ascii="Verdana" w:hAnsi="Verdana" w:cstheme="minorHAnsi"/>
        </w:rPr>
      </w:pPr>
    </w:p>
    <w:p w:rsidR="00C12C32" w:rsidRDefault="00C12C32" w:rsidP="006B1371">
      <w:pPr>
        <w:pStyle w:val="Prrafodelista"/>
        <w:ind w:left="0"/>
        <w:jc w:val="both"/>
        <w:rPr>
          <w:rFonts w:ascii="Verdana" w:hAnsi="Verdana" w:cstheme="minorHAnsi"/>
        </w:rPr>
      </w:pPr>
    </w:p>
    <w:p w:rsidR="00C12C32" w:rsidRDefault="00C12C32" w:rsidP="00C12C32">
      <w:pPr>
        <w:pStyle w:val="Prrafodelista"/>
        <w:ind w:left="0" w:firstLine="708"/>
        <w:jc w:val="both"/>
        <w:rPr>
          <w:rFonts w:ascii="Verdana" w:hAnsi="Verdana" w:cstheme="minorHAnsi"/>
        </w:rPr>
      </w:pPr>
      <w:r>
        <w:rPr>
          <w:rFonts w:ascii="Verdana" w:hAnsi="Verdana" w:cstheme="minorHAnsi"/>
        </w:rPr>
        <w:t>Tras poner estas gestiones y sus respuestas en conocimiento de la Señora Alcaldesa, en la celebración del Pleno ordinario celebrado el pasado  24 de noviembre, nos dijo que tenía previsto  interponer  un contencioso a la entidad Canal de Isabel II  teniendo que esperar tres meses para llevarlo a cabo.</w:t>
      </w:r>
    </w:p>
    <w:p w:rsidR="006B1371" w:rsidRPr="00C12C32" w:rsidRDefault="00C12C32" w:rsidP="00C12C32">
      <w:pPr>
        <w:jc w:val="both"/>
        <w:rPr>
          <w:rFonts w:ascii="Verdana" w:hAnsi="Verdana" w:cstheme="minorHAnsi"/>
        </w:rPr>
      </w:pPr>
      <w:r>
        <w:rPr>
          <w:rFonts w:ascii="Verdana" w:hAnsi="Verdana" w:cstheme="minorHAnsi"/>
        </w:rPr>
        <w:tab/>
        <w:t xml:space="preserve">Preguntamos a la señora alcaldesa si ya se ha interpuesto el contencioso a la citada entidad par solucionar los daños y desperfectos sufridos.” </w:t>
      </w:r>
    </w:p>
    <w:p w:rsidR="001A2A38" w:rsidRDefault="001A2A38" w:rsidP="006B1371">
      <w:pPr>
        <w:pStyle w:val="Prrafodelista"/>
        <w:numPr>
          <w:ilvl w:val="0"/>
          <w:numId w:val="6"/>
        </w:numPr>
        <w:jc w:val="both"/>
        <w:rPr>
          <w:rFonts w:ascii="Verdana" w:hAnsi="Verdana" w:cstheme="minorHAnsi"/>
        </w:rPr>
      </w:pPr>
      <w:r>
        <w:rPr>
          <w:rFonts w:ascii="Verdana" w:hAnsi="Verdana" w:cstheme="minorHAnsi"/>
        </w:rPr>
        <w:t>… La Sra Alcaldesa manifiesta qu</w:t>
      </w:r>
      <w:r w:rsidR="006B1371">
        <w:rPr>
          <w:rFonts w:ascii="Verdana" w:hAnsi="Verdana" w:cstheme="minorHAnsi"/>
        </w:rPr>
        <w:t xml:space="preserve">e, el asunto se ha puesto ya en </w:t>
      </w:r>
      <w:r>
        <w:rPr>
          <w:rFonts w:ascii="Verdana" w:hAnsi="Verdana" w:cstheme="minorHAnsi"/>
        </w:rPr>
        <w:t xml:space="preserve">conocimiento de un letrado para su estudio, a lo que el Sr Concejal D Aurelio Díaz-Ufano, pregunta que si pueden tener copia de la documentación, siendo informado por la Alcaldía que, por no encontrarse redactada ni presentada  la demanda, no puede </w:t>
      </w:r>
      <w:r>
        <w:rPr>
          <w:rFonts w:ascii="Verdana" w:hAnsi="Verdana" w:cstheme="minorHAnsi"/>
        </w:rPr>
        <w:lastRenderedPageBreak/>
        <w:t>facilitarles ninguna documentación, se encuentra en estudio por el letrado.</w:t>
      </w:r>
    </w:p>
    <w:p w:rsidR="001A2A38" w:rsidRDefault="001A2A38" w:rsidP="001A2A38">
      <w:pPr>
        <w:pStyle w:val="Prrafodelista"/>
        <w:rPr>
          <w:rFonts w:ascii="Verdana" w:hAnsi="Verdana" w:cstheme="minorHAnsi"/>
        </w:rPr>
      </w:pPr>
    </w:p>
    <w:p w:rsidR="00C12C32" w:rsidRDefault="00A237E6" w:rsidP="00A237E6">
      <w:pPr>
        <w:pStyle w:val="Prrafodelista"/>
        <w:ind w:left="0"/>
        <w:jc w:val="both"/>
        <w:rPr>
          <w:rFonts w:ascii="Verdana" w:hAnsi="Verdana" w:cstheme="minorHAnsi"/>
        </w:rPr>
      </w:pPr>
      <w:r>
        <w:rPr>
          <w:rFonts w:ascii="Verdana" w:hAnsi="Verdana" w:cstheme="minorHAnsi"/>
        </w:rPr>
        <w:t>“D) Por precaución por la situación climática que tenemos en estos momentos, preguntamos a la Señora Alcaldesa en qué estado se encuentran los vehículos que se encargan de limpiar la nieve y esparcir  la sal, ya que son necesarios para garantizar  que los vecinos puedan desplazarse tanto dentro como fuera del municipio ante una nevada.</w:t>
      </w:r>
    </w:p>
    <w:p w:rsidR="00A237E6" w:rsidRPr="00A237E6" w:rsidRDefault="00A237E6" w:rsidP="00A237E6">
      <w:pPr>
        <w:pStyle w:val="Prrafodelista"/>
        <w:ind w:left="0"/>
        <w:jc w:val="both"/>
        <w:rPr>
          <w:rFonts w:ascii="Verdana" w:hAnsi="Verdana" w:cstheme="minorHAnsi"/>
        </w:rPr>
      </w:pPr>
    </w:p>
    <w:p w:rsidR="001A2A38" w:rsidRPr="00BE1FB5" w:rsidRDefault="00A237E6" w:rsidP="00BE1FB5">
      <w:pPr>
        <w:pStyle w:val="Prrafodelista"/>
        <w:numPr>
          <w:ilvl w:val="0"/>
          <w:numId w:val="6"/>
        </w:numPr>
        <w:jc w:val="both"/>
        <w:rPr>
          <w:rFonts w:ascii="Verdana" w:hAnsi="Verdana" w:cstheme="minorHAnsi"/>
        </w:rPr>
      </w:pPr>
      <w:r w:rsidRPr="00BE1FB5">
        <w:rPr>
          <w:rFonts w:ascii="Verdana" w:hAnsi="Verdana" w:cstheme="minorHAnsi"/>
        </w:rPr>
        <w:t>….</w:t>
      </w:r>
      <w:r w:rsidR="001A2A38" w:rsidRPr="00BE1FB5">
        <w:rPr>
          <w:rFonts w:ascii="Verdana" w:hAnsi="Verdana" w:cstheme="minorHAnsi"/>
        </w:rPr>
        <w:t xml:space="preserve">El </w:t>
      </w:r>
      <w:r w:rsidR="001241C0" w:rsidRPr="00BE1FB5">
        <w:rPr>
          <w:rFonts w:ascii="Verdana" w:hAnsi="Verdana" w:cstheme="minorHAnsi"/>
        </w:rPr>
        <w:t>Sr Concejal D Aurelio Díaz-Ufano, manifiesta que les han comentado que la maquinaria se encuentra en mal estado, siendo contestado por la Sra Alcaldesa, que la maquinaria y vehículos se encuentran en buen e</w:t>
      </w:r>
      <w:r w:rsidR="00D87F51" w:rsidRPr="00BE1FB5">
        <w:rPr>
          <w:rFonts w:ascii="Verdana" w:hAnsi="Verdana" w:cstheme="minorHAnsi"/>
        </w:rPr>
        <w:t>stado de funcionamiento, distinto a que exteriormente, y por la acción de la sal, no lo parezca, pero el exterior no es imprescindible.</w:t>
      </w:r>
    </w:p>
    <w:p w:rsidR="00D87F51" w:rsidRPr="00D87F51" w:rsidRDefault="00D87F51" w:rsidP="00D87F51">
      <w:pPr>
        <w:pStyle w:val="Prrafodelista"/>
        <w:rPr>
          <w:rFonts w:ascii="Verdana" w:hAnsi="Verdana" w:cstheme="minorHAnsi"/>
        </w:rPr>
      </w:pPr>
    </w:p>
    <w:p w:rsidR="00D87F51" w:rsidRDefault="00A237E6" w:rsidP="00D87F51">
      <w:pPr>
        <w:jc w:val="both"/>
        <w:rPr>
          <w:rFonts w:ascii="Verdana" w:hAnsi="Verdana" w:cstheme="minorHAnsi"/>
        </w:rPr>
      </w:pPr>
      <w:r>
        <w:rPr>
          <w:rFonts w:ascii="Verdana" w:hAnsi="Verdana" w:cstheme="minorHAnsi"/>
        </w:rPr>
        <w:t xml:space="preserve">“E) </w:t>
      </w:r>
      <w:r w:rsidR="00BA0483">
        <w:rPr>
          <w:rFonts w:ascii="Verdana" w:hAnsi="Verdana" w:cstheme="minorHAnsi"/>
        </w:rPr>
        <w:t xml:space="preserve">Preguntamos a la Señora Alcaldesa que, nos informe  sobre las gestiones realizadas  ante el Consorcio de Transportes para buscar una solución  </w:t>
      </w:r>
      <w:r w:rsidR="0029345A">
        <w:rPr>
          <w:rFonts w:ascii="Verdana" w:hAnsi="Verdana" w:cstheme="minorHAnsi"/>
        </w:rPr>
        <w:t xml:space="preserve">para comunicar Peguerinos, Hoyo de la Guija y Las Navas del Marqués, toda vez que, ante nuestra propuesta de hacer la correspondiente petición, la Señora Alcaldesa  nos dijo que se encargaba  el equipo de gobierno de esa gestión.” </w:t>
      </w:r>
    </w:p>
    <w:p w:rsidR="0029345A" w:rsidRDefault="0029345A" w:rsidP="00D87F51">
      <w:pPr>
        <w:jc w:val="both"/>
        <w:rPr>
          <w:rFonts w:ascii="Verdana" w:hAnsi="Verdana" w:cstheme="minorHAnsi"/>
        </w:rPr>
      </w:pPr>
    </w:p>
    <w:p w:rsidR="0029345A" w:rsidRDefault="0029345A" w:rsidP="00D87F51">
      <w:pPr>
        <w:jc w:val="both"/>
        <w:rPr>
          <w:rFonts w:ascii="Verdana" w:hAnsi="Verdana" w:cstheme="minorHAnsi"/>
        </w:rPr>
      </w:pPr>
    </w:p>
    <w:p w:rsidR="0029345A" w:rsidRDefault="0029345A" w:rsidP="00D87F51">
      <w:pPr>
        <w:jc w:val="both"/>
        <w:rPr>
          <w:rFonts w:ascii="Verdana" w:hAnsi="Verdana" w:cstheme="minorHAnsi"/>
        </w:rPr>
      </w:pPr>
    </w:p>
    <w:p w:rsidR="0029345A" w:rsidRDefault="0029345A" w:rsidP="00D87F51">
      <w:pPr>
        <w:jc w:val="both"/>
        <w:rPr>
          <w:rFonts w:ascii="Verdana" w:hAnsi="Verdana" w:cstheme="minorHAnsi"/>
        </w:rPr>
      </w:pPr>
    </w:p>
    <w:p w:rsidR="0029345A" w:rsidRDefault="0029345A" w:rsidP="00D87F51">
      <w:pPr>
        <w:jc w:val="both"/>
        <w:rPr>
          <w:rFonts w:ascii="Verdana" w:hAnsi="Verdana" w:cstheme="minorHAnsi"/>
        </w:rPr>
      </w:pPr>
    </w:p>
    <w:p w:rsidR="0029345A" w:rsidRDefault="0029345A" w:rsidP="00D87F51">
      <w:pPr>
        <w:jc w:val="both"/>
        <w:rPr>
          <w:rFonts w:ascii="Verdana" w:hAnsi="Verdana" w:cstheme="minorHAnsi"/>
        </w:rPr>
      </w:pPr>
    </w:p>
    <w:p w:rsidR="00D87F51" w:rsidRDefault="00D87F51" w:rsidP="00D87F51">
      <w:pPr>
        <w:jc w:val="both"/>
        <w:rPr>
          <w:rFonts w:ascii="Verdana" w:hAnsi="Verdana" w:cstheme="minorHAnsi"/>
        </w:rPr>
      </w:pPr>
    </w:p>
    <w:p w:rsidR="0029345A" w:rsidRDefault="0029345A" w:rsidP="00D87F51">
      <w:pPr>
        <w:jc w:val="both"/>
        <w:rPr>
          <w:rFonts w:ascii="Verdana" w:hAnsi="Verdana" w:cstheme="minorHAnsi"/>
        </w:rPr>
      </w:pPr>
    </w:p>
    <w:p w:rsidR="00D87F51" w:rsidRDefault="00D87F51" w:rsidP="00D87F51">
      <w:pPr>
        <w:jc w:val="both"/>
        <w:rPr>
          <w:rFonts w:ascii="Verdana" w:hAnsi="Verdana" w:cstheme="minorHAnsi"/>
        </w:rPr>
      </w:pPr>
    </w:p>
    <w:p w:rsidR="00D87F51" w:rsidRDefault="00A215A3" w:rsidP="00BE1FB5">
      <w:pPr>
        <w:pStyle w:val="Prrafodelista"/>
        <w:numPr>
          <w:ilvl w:val="0"/>
          <w:numId w:val="6"/>
        </w:numPr>
        <w:jc w:val="both"/>
        <w:rPr>
          <w:rFonts w:ascii="Verdana" w:hAnsi="Verdana" w:cstheme="minorHAnsi"/>
        </w:rPr>
      </w:pPr>
      <w:r>
        <w:rPr>
          <w:rFonts w:ascii="Verdana" w:hAnsi="Verdana" w:cstheme="minorHAnsi"/>
        </w:rPr>
        <w:t>…. Por la Alcaldía se informa que, precisamente el próximo jueves tiene concertada cita en la Junta de Castilla y León en Valladolid, para tratar el asunto, y se ha hablado con el Consorcio de Transportes.</w:t>
      </w:r>
    </w:p>
    <w:p w:rsidR="00A215A3" w:rsidRDefault="00A215A3" w:rsidP="00A215A3">
      <w:pPr>
        <w:pStyle w:val="Prrafodelista"/>
        <w:ind w:left="0"/>
        <w:jc w:val="both"/>
        <w:rPr>
          <w:rFonts w:ascii="Verdana" w:hAnsi="Verdana" w:cstheme="minorHAnsi"/>
        </w:rPr>
      </w:pPr>
    </w:p>
    <w:p w:rsidR="00A215A3" w:rsidRDefault="00A215A3" w:rsidP="00A215A3">
      <w:pPr>
        <w:pStyle w:val="Prrafodelista"/>
        <w:ind w:left="0"/>
        <w:jc w:val="both"/>
        <w:rPr>
          <w:rFonts w:ascii="Verdana" w:hAnsi="Verdana" w:cstheme="minorHAnsi"/>
        </w:rPr>
      </w:pPr>
      <w:r>
        <w:rPr>
          <w:rFonts w:ascii="Verdana" w:hAnsi="Verdana" w:cstheme="minorHAnsi"/>
          <w:b/>
        </w:rPr>
        <w:t xml:space="preserve">2º. </w:t>
      </w:r>
      <w:r>
        <w:rPr>
          <w:rFonts w:ascii="Verdana" w:hAnsi="Verdana" w:cstheme="minorHAnsi"/>
        </w:rPr>
        <w:t>Por la Sra Alcaldesa, se da cuenta de la cesión del vehículo por la Junta de Castilla y León, de un vehículo con equipo de presión, destinado a Protección Civil, y que se ha solicitado la concesión de un segundo vehículo para cubrir las necesidades que se produzcan.</w:t>
      </w:r>
    </w:p>
    <w:p w:rsidR="00A215A3" w:rsidRDefault="00A215A3" w:rsidP="00A215A3">
      <w:pPr>
        <w:pStyle w:val="Prrafodelista"/>
        <w:ind w:left="0"/>
        <w:jc w:val="both"/>
        <w:rPr>
          <w:rFonts w:ascii="Verdana" w:hAnsi="Verdana" w:cstheme="minorHAnsi"/>
        </w:rPr>
      </w:pPr>
    </w:p>
    <w:p w:rsidR="00A215A3" w:rsidRDefault="00A215A3" w:rsidP="00A215A3">
      <w:pPr>
        <w:pStyle w:val="Prrafodelista"/>
        <w:ind w:left="0"/>
        <w:jc w:val="both"/>
        <w:rPr>
          <w:rFonts w:ascii="Verdana" w:hAnsi="Verdana" w:cstheme="minorHAnsi"/>
        </w:rPr>
      </w:pPr>
      <w:r>
        <w:rPr>
          <w:rFonts w:ascii="Verdana" w:hAnsi="Verdana" w:cstheme="minorHAnsi"/>
          <w:b/>
        </w:rPr>
        <w:t xml:space="preserve">3º. </w:t>
      </w:r>
      <w:r>
        <w:rPr>
          <w:rFonts w:ascii="Verdana" w:hAnsi="Verdana" w:cstheme="minorHAnsi"/>
        </w:rPr>
        <w:t xml:space="preserve">Por la Sra Concejala del grupo municipal Vecinos, se pregunta porque no se publican ya los plenos que se graban en la página web  del  </w:t>
      </w:r>
      <w:r>
        <w:rPr>
          <w:rFonts w:ascii="Verdana" w:hAnsi="Verdana" w:cstheme="minorHAnsi"/>
        </w:rPr>
        <w:lastRenderedPageBreak/>
        <w:t xml:space="preserve">Ayuntamiento, siendo contestada  que no se han grabado, por ello no se han podido colgar, porque la tarjeta se encontraba deteriorada por manipulación, conforme indicó el técnico; preguntando la Sra Concejala que si les está haciendo responsables. La Sra Alcaldesa les responde que en ningún momento les está acusando. </w:t>
      </w:r>
    </w:p>
    <w:p w:rsidR="00A215A3" w:rsidRDefault="00A215A3" w:rsidP="00A215A3">
      <w:pPr>
        <w:pStyle w:val="Prrafodelista"/>
        <w:ind w:left="0"/>
        <w:jc w:val="both"/>
        <w:rPr>
          <w:rFonts w:ascii="Verdana" w:hAnsi="Verdana" w:cstheme="minorHAnsi"/>
        </w:rPr>
      </w:pPr>
    </w:p>
    <w:p w:rsidR="00A215A3" w:rsidRDefault="00A215A3" w:rsidP="00A215A3">
      <w:pPr>
        <w:pStyle w:val="Prrafodelista"/>
        <w:ind w:left="0"/>
        <w:jc w:val="both"/>
        <w:rPr>
          <w:rFonts w:ascii="Verdana" w:hAnsi="Verdana" w:cstheme="minorHAnsi"/>
        </w:rPr>
      </w:pPr>
      <w:r>
        <w:rPr>
          <w:rFonts w:ascii="Verdana" w:hAnsi="Verdana" w:cstheme="minorHAnsi"/>
        </w:rPr>
        <w:tab/>
        <w:t>Y no habiendo más asuntos que tratar, siendo las doce horas cuarenta minutos del día de la fecha, de Orden de la Presidencia, se levanta la sesión. Doy fe.</w:t>
      </w:r>
    </w:p>
    <w:p w:rsidR="00A215A3" w:rsidRDefault="00A215A3" w:rsidP="00A215A3">
      <w:pPr>
        <w:pStyle w:val="Prrafodelista"/>
        <w:ind w:left="0"/>
        <w:jc w:val="both"/>
        <w:rPr>
          <w:rFonts w:ascii="Verdana" w:hAnsi="Verdana" w:cstheme="minorHAnsi"/>
        </w:rPr>
      </w:pPr>
    </w:p>
    <w:p w:rsidR="00A215A3" w:rsidRDefault="00A215A3" w:rsidP="00A215A3">
      <w:pPr>
        <w:pStyle w:val="Prrafodelista"/>
        <w:ind w:left="0"/>
        <w:jc w:val="both"/>
        <w:rPr>
          <w:rFonts w:ascii="Verdana" w:hAnsi="Verdana" w:cstheme="minorHAnsi"/>
        </w:rPr>
      </w:pPr>
      <w:r>
        <w:rPr>
          <w:rFonts w:ascii="Verdana" w:hAnsi="Verdana" w:cstheme="minorHAnsi"/>
        </w:rPr>
        <w:tab/>
        <w:t xml:space="preserve">LA ALCALDESA.                                               LA SECRETARIA. </w:t>
      </w:r>
    </w:p>
    <w:p w:rsidR="00A215A3" w:rsidRPr="00A215A3" w:rsidRDefault="00A215A3" w:rsidP="00A215A3">
      <w:pPr>
        <w:pStyle w:val="Prrafodelista"/>
        <w:ind w:left="0"/>
        <w:jc w:val="both"/>
        <w:rPr>
          <w:rFonts w:ascii="Verdana" w:hAnsi="Verdana" w:cstheme="minorHAnsi"/>
        </w:rPr>
      </w:pPr>
      <w:r>
        <w:rPr>
          <w:rFonts w:ascii="Verdana" w:hAnsi="Verdana" w:cstheme="minorHAnsi"/>
        </w:rPr>
        <w:tab/>
      </w:r>
    </w:p>
    <w:p w:rsidR="00D87F51" w:rsidRPr="00D87F51" w:rsidRDefault="00D87F51" w:rsidP="00D87F51">
      <w:pPr>
        <w:pStyle w:val="Prrafodelista"/>
        <w:rPr>
          <w:rFonts w:ascii="Verdana" w:hAnsi="Verdana" w:cstheme="minorHAnsi"/>
        </w:rPr>
      </w:pPr>
    </w:p>
    <w:p w:rsidR="00D87F51" w:rsidRPr="001A2A38" w:rsidRDefault="00D87F51" w:rsidP="00D87F51">
      <w:pPr>
        <w:pStyle w:val="Prrafodelista"/>
        <w:jc w:val="both"/>
        <w:rPr>
          <w:rFonts w:ascii="Verdana" w:hAnsi="Verdana" w:cstheme="minorHAnsi"/>
        </w:rPr>
      </w:pPr>
    </w:p>
    <w:p w:rsidR="000214D4" w:rsidRPr="000214D4" w:rsidRDefault="000214D4" w:rsidP="001A2A38">
      <w:pPr>
        <w:pStyle w:val="Prrafodelista"/>
        <w:jc w:val="both"/>
        <w:rPr>
          <w:rFonts w:ascii="Verdana" w:hAnsi="Verdana" w:cstheme="minorHAnsi"/>
        </w:rPr>
      </w:pPr>
    </w:p>
    <w:sectPr w:rsidR="000214D4" w:rsidRPr="00021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0F19"/>
    <w:multiLevelType w:val="hybridMultilevel"/>
    <w:tmpl w:val="A8B48EF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E25FDF"/>
    <w:multiLevelType w:val="hybridMultilevel"/>
    <w:tmpl w:val="80C8DF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F1636C7"/>
    <w:multiLevelType w:val="hybridMultilevel"/>
    <w:tmpl w:val="FB3235FC"/>
    <w:lvl w:ilvl="0" w:tplc="242C00CC">
      <w:start w:val="2"/>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506F76B2"/>
    <w:multiLevelType w:val="hybridMultilevel"/>
    <w:tmpl w:val="A7B41614"/>
    <w:lvl w:ilvl="0" w:tplc="AEEC11F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63782C98"/>
    <w:multiLevelType w:val="hybridMultilevel"/>
    <w:tmpl w:val="1F706E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D8F66EA"/>
    <w:multiLevelType w:val="hybridMultilevel"/>
    <w:tmpl w:val="E15649E4"/>
    <w:lvl w:ilvl="0" w:tplc="4C6C267C">
      <w:start w:val="1"/>
      <w:numFmt w:val="bullet"/>
      <w:lvlText w:val="-"/>
      <w:lvlJc w:val="left"/>
      <w:pPr>
        <w:ind w:left="720" w:hanging="360"/>
      </w:pPr>
      <w:rPr>
        <w:rFonts w:ascii="Verdana" w:eastAsiaTheme="minorHAnsi" w:hAnsi="Verdana"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F6E0680"/>
    <w:multiLevelType w:val="hybridMultilevel"/>
    <w:tmpl w:val="6A0E0974"/>
    <w:lvl w:ilvl="0" w:tplc="1D50E986">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11"/>
    <w:rsid w:val="000214D4"/>
    <w:rsid w:val="00072E4F"/>
    <w:rsid w:val="0007740C"/>
    <w:rsid w:val="000D5C74"/>
    <w:rsid w:val="001241C0"/>
    <w:rsid w:val="001A2A38"/>
    <w:rsid w:val="00232E0B"/>
    <w:rsid w:val="00255DC8"/>
    <w:rsid w:val="0029345A"/>
    <w:rsid w:val="00324E57"/>
    <w:rsid w:val="00353218"/>
    <w:rsid w:val="00353ECD"/>
    <w:rsid w:val="004E4FB6"/>
    <w:rsid w:val="00514029"/>
    <w:rsid w:val="005270FD"/>
    <w:rsid w:val="005F5A64"/>
    <w:rsid w:val="00601354"/>
    <w:rsid w:val="00611484"/>
    <w:rsid w:val="006B1371"/>
    <w:rsid w:val="007F4EED"/>
    <w:rsid w:val="00950E48"/>
    <w:rsid w:val="009F4C95"/>
    <w:rsid w:val="00A215A3"/>
    <w:rsid w:val="00A237E6"/>
    <w:rsid w:val="00A2686D"/>
    <w:rsid w:val="00A73EF5"/>
    <w:rsid w:val="00B6703E"/>
    <w:rsid w:val="00BA0483"/>
    <w:rsid w:val="00BE1FB5"/>
    <w:rsid w:val="00C12C32"/>
    <w:rsid w:val="00C33973"/>
    <w:rsid w:val="00C43011"/>
    <w:rsid w:val="00C910E0"/>
    <w:rsid w:val="00D81ADB"/>
    <w:rsid w:val="00D87F51"/>
    <w:rsid w:val="00D97551"/>
    <w:rsid w:val="00DA20A7"/>
    <w:rsid w:val="00E64E32"/>
    <w:rsid w:val="00F4624C"/>
    <w:rsid w:val="00FD3F4E"/>
    <w:rsid w:val="00FF3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4FB6"/>
    <w:pPr>
      <w:ind w:left="720"/>
      <w:contextualSpacing/>
    </w:pPr>
  </w:style>
  <w:style w:type="paragraph" w:styleId="Textodeglobo">
    <w:name w:val="Balloon Text"/>
    <w:basedOn w:val="Normal"/>
    <w:link w:val="TextodegloboCar"/>
    <w:uiPriority w:val="99"/>
    <w:semiHidden/>
    <w:unhideWhenUsed/>
    <w:rsid w:val="00BE1F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1F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4FB6"/>
    <w:pPr>
      <w:ind w:left="720"/>
      <w:contextualSpacing/>
    </w:pPr>
  </w:style>
  <w:style w:type="paragraph" w:styleId="Textodeglobo">
    <w:name w:val="Balloon Text"/>
    <w:basedOn w:val="Normal"/>
    <w:link w:val="TextodegloboCar"/>
    <w:uiPriority w:val="99"/>
    <w:semiHidden/>
    <w:unhideWhenUsed/>
    <w:rsid w:val="00BE1F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1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3764</Words>
  <Characters>20704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Ana</cp:lastModifiedBy>
  <cp:revision>2</cp:revision>
  <cp:lastPrinted>2024-02-29T13:19:00Z</cp:lastPrinted>
  <dcterms:created xsi:type="dcterms:W3CDTF">2024-03-28T11:02:00Z</dcterms:created>
  <dcterms:modified xsi:type="dcterms:W3CDTF">2024-03-28T11:02:00Z</dcterms:modified>
</cp:coreProperties>
</file>