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BA" w:rsidRDefault="007563BA" w:rsidP="007563BA">
      <w:pPr>
        <w:pStyle w:val="Textoindependiente"/>
        <w:widowControl w:val="0"/>
        <w:spacing w:line="276" w:lineRule="auto"/>
        <w:rPr>
          <w:rFonts w:ascii="Arial" w:hAnsi="Arial" w:cs="Arial"/>
          <w:color w:val="000000" w:themeColor="text1"/>
          <w:sz w:val="16"/>
          <w:szCs w:val="16"/>
        </w:rPr>
      </w:pPr>
    </w:p>
    <w:p w:rsidR="007563BA" w:rsidRDefault="007563BA" w:rsidP="007563BA">
      <w:pPr>
        <w:pStyle w:val="Ttulo3"/>
        <w:keepNext w:val="0"/>
        <w:widowControl w:val="0"/>
        <w:spacing w:line="276" w:lineRule="auto"/>
        <w:ind w:firstLine="0"/>
        <w:rPr>
          <w:rFonts w:ascii="Arial" w:hAnsi="Arial" w:cs="Arial"/>
          <w:color w:val="000000" w:themeColor="text1"/>
          <w:sz w:val="24"/>
        </w:rPr>
      </w:pPr>
      <w:r w:rsidRPr="001B1D19">
        <w:rPr>
          <w:rFonts w:ascii="Arial" w:hAnsi="Arial" w:cs="Arial"/>
          <w:color w:val="000000" w:themeColor="text1"/>
          <w:sz w:val="24"/>
        </w:rPr>
        <w:t xml:space="preserve">BASES GENERALES DE LA CONVOCATORIA DE </w:t>
      </w:r>
      <w:r>
        <w:rPr>
          <w:rFonts w:ascii="Arial" w:hAnsi="Arial" w:cs="Arial"/>
          <w:color w:val="000000" w:themeColor="text1"/>
          <w:sz w:val="24"/>
        </w:rPr>
        <w:t>UNA</w:t>
      </w:r>
      <w:r w:rsidRPr="001B1D19">
        <w:rPr>
          <w:rFonts w:ascii="Arial" w:hAnsi="Arial" w:cs="Arial"/>
          <w:color w:val="000000" w:themeColor="text1"/>
          <w:sz w:val="24"/>
        </w:rPr>
        <w:t xml:space="preserve"> PLAZA DE </w:t>
      </w:r>
    </w:p>
    <w:p w:rsidR="007563BA" w:rsidRPr="001B1D19" w:rsidRDefault="007563BA" w:rsidP="007563BA">
      <w:pPr>
        <w:pStyle w:val="Ttulo3"/>
        <w:keepNext w:val="0"/>
        <w:widowControl w:val="0"/>
        <w:spacing w:line="276" w:lineRule="auto"/>
        <w:ind w:firstLine="0"/>
        <w:rPr>
          <w:rFonts w:ascii="Arial" w:hAnsi="Arial" w:cs="Arial"/>
          <w:color w:val="000000" w:themeColor="text1"/>
          <w:sz w:val="24"/>
        </w:rPr>
      </w:pPr>
      <w:r w:rsidRPr="00311E15">
        <w:rPr>
          <w:rFonts w:ascii="Arial" w:hAnsi="Arial" w:cs="Arial"/>
          <w:color w:val="000000" w:themeColor="text1"/>
          <w:sz w:val="24"/>
          <w:u w:val="single"/>
        </w:rPr>
        <w:t>MONITOR/A DEPORTIVO VOLEIBOL</w:t>
      </w:r>
      <w:r w:rsidRPr="001B1D19">
        <w:rPr>
          <w:rFonts w:ascii="Arial" w:hAnsi="Arial" w:cs="Arial"/>
          <w:color w:val="000000" w:themeColor="text1"/>
          <w:sz w:val="24"/>
        </w:rPr>
        <w:t>.</w:t>
      </w:r>
    </w:p>
    <w:p w:rsidR="007563BA" w:rsidRPr="00443736" w:rsidRDefault="007563BA" w:rsidP="007563BA">
      <w:pPr>
        <w:tabs>
          <w:tab w:val="left" w:pos="2505"/>
        </w:tabs>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ab/>
      </w:r>
    </w:p>
    <w:p w:rsidR="007563BA" w:rsidRPr="00443736" w:rsidRDefault="007563BA" w:rsidP="007563BA">
      <w:pPr>
        <w:spacing w:line="276" w:lineRule="auto"/>
        <w:jc w:val="both"/>
        <w:rPr>
          <w:rFonts w:ascii="Arial" w:hAnsi="Arial" w:cs="Arial"/>
          <w:color w:val="000000" w:themeColor="text1"/>
          <w:sz w:val="20"/>
          <w:szCs w:val="20"/>
        </w:rPr>
      </w:pPr>
    </w:p>
    <w:p w:rsidR="007563BA" w:rsidRPr="00443736" w:rsidRDefault="007563BA" w:rsidP="007563BA">
      <w:pPr>
        <w:pStyle w:val="Ttulo6"/>
        <w:spacing w:line="276" w:lineRule="auto"/>
        <w:ind w:firstLine="0"/>
        <w:jc w:val="both"/>
        <w:rPr>
          <w:rFonts w:ascii="Arial" w:hAnsi="Arial" w:cs="Arial"/>
          <w:color w:val="000000" w:themeColor="text1"/>
          <w:szCs w:val="20"/>
        </w:rPr>
      </w:pPr>
      <w:r w:rsidRPr="00443736">
        <w:rPr>
          <w:rFonts w:ascii="Arial" w:hAnsi="Arial" w:cs="Arial"/>
          <w:color w:val="000000" w:themeColor="text1"/>
          <w:szCs w:val="20"/>
        </w:rPr>
        <w:t>PRIMERA. Objeto de la Convocatoria</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BF3FF3" w:rsidRDefault="007563BA" w:rsidP="007563BA">
      <w:pPr>
        <w:widowControl w:val="0"/>
        <w:spacing w:line="276" w:lineRule="auto"/>
        <w:jc w:val="both"/>
        <w:rPr>
          <w:rFonts w:ascii="Arial" w:hAnsi="Arial" w:cs="Arial"/>
          <w:b/>
          <w:i/>
          <w:iCs/>
          <w:color w:val="000000" w:themeColor="text1"/>
          <w:sz w:val="20"/>
          <w:szCs w:val="20"/>
        </w:rPr>
      </w:pPr>
      <w:r w:rsidRPr="00443736">
        <w:rPr>
          <w:rFonts w:ascii="Arial" w:hAnsi="Arial" w:cs="Arial"/>
          <w:color w:val="000000" w:themeColor="text1"/>
          <w:sz w:val="20"/>
          <w:szCs w:val="20"/>
        </w:rPr>
        <w:t xml:space="preserve">Es objeto de las presentes bases la contratación de </w:t>
      </w:r>
      <w:r>
        <w:rPr>
          <w:rFonts w:ascii="Arial" w:hAnsi="Arial" w:cs="Arial"/>
          <w:color w:val="000000" w:themeColor="text1"/>
          <w:sz w:val="20"/>
          <w:szCs w:val="20"/>
        </w:rPr>
        <w:t>una</w:t>
      </w:r>
      <w:r w:rsidRPr="00443736">
        <w:rPr>
          <w:rFonts w:ascii="Arial" w:hAnsi="Arial" w:cs="Arial"/>
          <w:color w:val="000000" w:themeColor="text1"/>
          <w:sz w:val="20"/>
          <w:szCs w:val="20"/>
        </w:rPr>
        <w:t xml:space="preserve"> plaza de MONITOR</w:t>
      </w:r>
      <w:r>
        <w:rPr>
          <w:rFonts w:ascii="Arial" w:hAnsi="Arial" w:cs="Arial"/>
          <w:color w:val="000000" w:themeColor="text1"/>
          <w:sz w:val="20"/>
          <w:szCs w:val="20"/>
        </w:rPr>
        <w:t>/A</w:t>
      </w:r>
      <w:r w:rsidRPr="00443736">
        <w:rPr>
          <w:rFonts w:ascii="Arial" w:hAnsi="Arial" w:cs="Arial"/>
          <w:color w:val="000000" w:themeColor="text1"/>
          <w:sz w:val="20"/>
          <w:szCs w:val="20"/>
        </w:rPr>
        <w:t xml:space="preserve"> </w:t>
      </w:r>
      <w:r>
        <w:rPr>
          <w:rFonts w:ascii="Arial" w:hAnsi="Arial" w:cs="Arial"/>
          <w:color w:val="000000" w:themeColor="text1"/>
          <w:sz w:val="20"/>
          <w:szCs w:val="20"/>
        </w:rPr>
        <w:t>DEPORTIVO VOLEIBOL</w:t>
      </w:r>
      <w:r w:rsidRPr="00443736">
        <w:rPr>
          <w:rFonts w:ascii="Arial" w:hAnsi="Arial" w:cs="Arial"/>
          <w:color w:val="000000" w:themeColor="text1"/>
          <w:sz w:val="20"/>
          <w:szCs w:val="20"/>
        </w:rPr>
        <w:t>,</w:t>
      </w:r>
      <w:r>
        <w:rPr>
          <w:rFonts w:ascii="Arial" w:hAnsi="Arial" w:cs="Arial"/>
          <w:color w:val="000000" w:themeColor="text1"/>
          <w:sz w:val="20"/>
          <w:szCs w:val="20"/>
        </w:rPr>
        <w:t xml:space="preserve"> </w:t>
      </w:r>
      <w:r w:rsidRPr="00443736">
        <w:rPr>
          <w:rFonts w:ascii="Arial" w:hAnsi="Arial" w:cs="Arial"/>
          <w:color w:val="000000" w:themeColor="text1"/>
          <w:sz w:val="20"/>
          <w:szCs w:val="20"/>
        </w:rPr>
        <w:t xml:space="preserve">mediante </w:t>
      </w:r>
      <w:r w:rsidRPr="00443736">
        <w:rPr>
          <w:rFonts w:ascii="Arial" w:hAnsi="Arial" w:cs="Arial"/>
          <w:i/>
          <w:iCs/>
          <w:color w:val="000000" w:themeColor="text1"/>
          <w:sz w:val="20"/>
          <w:szCs w:val="20"/>
        </w:rPr>
        <w:t>concurso</w:t>
      </w:r>
      <w:r w:rsidRPr="00443736">
        <w:rPr>
          <w:rFonts w:ascii="Arial" w:hAnsi="Arial" w:cs="Arial"/>
          <w:color w:val="000000" w:themeColor="text1"/>
          <w:sz w:val="20"/>
          <w:szCs w:val="20"/>
        </w:rPr>
        <w:t xml:space="preserve">, en régimen laboral </w:t>
      </w:r>
      <w:r w:rsidRPr="00443736">
        <w:rPr>
          <w:rFonts w:ascii="Arial" w:hAnsi="Arial" w:cs="Arial"/>
          <w:i/>
          <w:iCs/>
          <w:color w:val="000000" w:themeColor="text1"/>
          <w:sz w:val="20"/>
          <w:szCs w:val="20"/>
        </w:rPr>
        <w:t xml:space="preserve">temporal a jornada parcial </w:t>
      </w:r>
      <w:r w:rsidRPr="00B1639A">
        <w:rPr>
          <w:rFonts w:ascii="Arial" w:hAnsi="Arial" w:cs="Arial"/>
          <w:b/>
          <w:i/>
          <w:iCs/>
          <w:color w:val="000000" w:themeColor="text1"/>
          <w:sz w:val="20"/>
          <w:szCs w:val="20"/>
          <w:u w:val="single"/>
        </w:rPr>
        <w:t>8 hor</w:t>
      </w:r>
      <w:r w:rsidRPr="00BF3FF3">
        <w:rPr>
          <w:rFonts w:ascii="Arial" w:hAnsi="Arial" w:cs="Arial"/>
          <w:b/>
          <w:i/>
          <w:iCs/>
          <w:color w:val="000000" w:themeColor="text1"/>
          <w:sz w:val="20"/>
          <w:szCs w:val="20"/>
          <w:u w:val="single"/>
        </w:rPr>
        <w:t>as semanales.</w:t>
      </w:r>
    </w:p>
    <w:p w:rsidR="007563BA" w:rsidRDefault="007563BA" w:rsidP="007563BA">
      <w:pPr>
        <w:widowControl w:val="0"/>
        <w:spacing w:line="276" w:lineRule="auto"/>
        <w:jc w:val="both"/>
        <w:rPr>
          <w:rFonts w:ascii="Arial" w:hAnsi="Arial" w:cs="Arial"/>
          <w:i/>
          <w:iCs/>
          <w:color w:val="000000" w:themeColor="text1"/>
          <w:sz w:val="20"/>
          <w:szCs w:val="20"/>
        </w:rPr>
      </w:pPr>
    </w:p>
    <w:p w:rsidR="007563BA" w:rsidRDefault="007563BA" w:rsidP="007563BA">
      <w:pPr>
        <w:widowControl w:val="0"/>
        <w:spacing w:line="276" w:lineRule="auto"/>
        <w:jc w:val="both"/>
        <w:rPr>
          <w:rFonts w:ascii="Arial" w:hAnsi="Arial" w:cs="Arial"/>
          <w:i/>
          <w:iCs/>
          <w:color w:val="000000" w:themeColor="text1"/>
          <w:sz w:val="20"/>
          <w:szCs w:val="20"/>
        </w:rPr>
      </w:pPr>
      <w:r w:rsidRPr="00E83F7F">
        <w:rPr>
          <w:rFonts w:ascii="Arial" w:hAnsi="Arial" w:cs="Arial"/>
          <w:color w:val="000000" w:themeColor="text1"/>
          <w:sz w:val="20"/>
          <w:szCs w:val="20"/>
        </w:rPr>
        <w:t>Las funciones que tiene encomendadas son las siguientes:</w:t>
      </w:r>
    </w:p>
    <w:p w:rsidR="007563BA" w:rsidRPr="00E83F7F" w:rsidRDefault="007563BA" w:rsidP="007563BA">
      <w:pPr>
        <w:pStyle w:val="Prrafodelista"/>
        <w:widowControl w:val="0"/>
        <w:numPr>
          <w:ilvl w:val="0"/>
          <w:numId w:val="10"/>
        </w:numPr>
        <w:spacing w:line="276" w:lineRule="auto"/>
        <w:jc w:val="both"/>
        <w:rPr>
          <w:rFonts w:ascii="Arial" w:hAnsi="Arial" w:cs="Arial"/>
          <w:color w:val="000000" w:themeColor="text1"/>
          <w:sz w:val="20"/>
          <w:szCs w:val="20"/>
        </w:rPr>
      </w:pPr>
      <w:r w:rsidRPr="00E83F7F">
        <w:rPr>
          <w:rFonts w:ascii="Arial" w:hAnsi="Arial" w:cs="Arial"/>
          <w:color w:val="000000" w:themeColor="text1"/>
          <w:sz w:val="20"/>
          <w:szCs w:val="20"/>
        </w:rPr>
        <w:t>Organización actividades</w:t>
      </w:r>
      <w:r>
        <w:rPr>
          <w:rFonts w:ascii="Arial" w:hAnsi="Arial" w:cs="Arial"/>
          <w:color w:val="000000" w:themeColor="text1"/>
          <w:sz w:val="20"/>
          <w:szCs w:val="20"/>
        </w:rPr>
        <w:t xml:space="preserve"> deportivas-Escuelas deportivas Voleibol curso 2021/2022.</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pStyle w:val="Ttulo6"/>
        <w:spacing w:line="276" w:lineRule="auto"/>
        <w:ind w:firstLine="0"/>
        <w:jc w:val="both"/>
        <w:rPr>
          <w:rFonts w:ascii="Arial" w:hAnsi="Arial" w:cs="Arial"/>
          <w:b w:val="0"/>
          <w:bCs w:val="0"/>
          <w:color w:val="000000" w:themeColor="text1"/>
          <w:szCs w:val="20"/>
        </w:rPr>
      </w:pPr>
      <w:r w:rsidRPr="00443736">
        <w:rPr>
          <w:rFonts w:ascii="Arial" w:hAnsi="Arial" w:cs="Arial"/>
          <w:color w:val="000000" w:themeColor="text1"/>
          <w:szCs w:val="20"/>
        </w:rPr>
        <w:t>SEGUNDA. Modalidad del Contrato</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Default="007563BA" w:rsidP="007563BA">
      <w:pPr>
        <w:pStyle w:val="western"/>
        <w:spacing w:before="57" w:beforeAutospacing="0" w:line="240" w:lineRule="auto"/>
        <w:jc w:val="both"/>
        <w:rPr>
          <w:rFonts w:ascii="Arial" w:hAnsi="Arial" w:cs="Arial"/>
          <w:i/>
          <w:iCs/>
          <w:color w:val="000000" w:themeColor="text1"/>
        </w:rPr>
      </w:pPr>
      <w:r w:rsidRPr="00D46C83">
        <w:rPr>
          <w:rFonts w:ascii="Arial" w:hAnsi="Arial" w:cs="Arial"/>
          <w:color w:val="000000"/>
        </w:rPr>
        <w:t xml:space="preserve">La modalidad del contrato es la de duración determinada, obra o servicio a jornada parcial, regulada por el artículo 15 del </w:t>
      </w:r>
      <w:r w:rsidRPr="00D46C83">
        <w:rPr>
          <w:rFonts w:ascii="Arial" w:hAnsi="Arial" w:cs="Arial"/>
          <w:color w:val="191A1F"/>
        </w:rPr>
        <w:t>Real Decreto Legislativo 2/2015, de 23 de octubre, por el que se aprueba el texto refundido de la Ley del Estatuto de los Trabajadores.</w:t>
      </w:r>
      <w:r w:rsidRPr="00D46C83">
        <w:rPr>
          <w:rFonts w:ascii="Arial" w:hAnsi="Arial" w:cs="Arial"/>
          <w:color w:val="000000"/>
        </w:rPr>
        <w:t xml:space="preserve"> </w:t>
      </w:r>
      <w:r w:rsidRPr="00443736">
        <w:rPr>
          <w:rFonts w:ascii="Arial" w:hAnsi="Arial" w:cs="Arial"/>
          <w:color w:val="000000" w:themeColor="text1"/>
        </w:rPr>
        <w:t xml:space="preserve"> El carácter del contrato es de duración determinada </w:t>
      </w:r>
      <w:r w:rsidRPr="00443736">
        <w:rPr>
          <w:rFonts w:ascii="Arial" w:hAnsi="Arial" w:cs="Arial"/>
          <w:i/>
          <w:iCs/>
          <w:color w:val="000000" w:themeColor="text1"/>
        </w:rPr>
        <w:t xml:space="preserve"> en régimen de dedicación a tiempo parcial de</w:t>
      </w:r>
      <w:r>
        <w:rPr>
          <w:rFonts w:ascii="Arial" w:hAnsi="Arial" w:cs="Arial"/>
          <w:i/>
          <w:iCs/>
          <w:color w:val="000000" w:themeColor="text1"/>
        </w:rPr>
        <w:t xml:space="preserve"> 8 horas semanales, en función de las necesidades del servicio.</w:t>
      </w:r>
    </w:p>
    <w:p w:rsidR="007563BA" w:rsidRDefault="007563BA" w:rsidP="007563BA">
      <w:pPr>
        <w:widowControl w:val="0"/>
        <w:spacing w:line="276" w:lineRule="auto"/>
        <w:jc w:val="both"/>
        <w:rPr>
          <w:rFonts w:ascii="Arial" w:hAnsi="Arial" w:cs="Arial"/>
          <w:color w:val="000000" w:themeColor="text1"/>
          <w:sz w:val="20"/>
          <w:szCs w:val="20"/>
        </w:rPr>
      </w:pPr>
    </w:p>
    <w:p w:rsidR="007563BA" w:rsidRPr="00E83F7F" w:rsidRDefault="007563BA" w:rsidP="007563BA">
      <w:pPr>
        <w:widowControl w:val="0"/>
        <w:spacing w:line="276" w:lineRule="auto"/>
        <w:jc w:val="both"/>
        <w:rPr>
          <w:rFonts w:ascii="Arial" w:hAnsi="Arial" w:cs="Arial"/>
          <w:color w:val="000000" w:themeColor="text1"/>
          <w:sz w:val="20"/>
          <w:szCs w:val="20"/>
        </w:rPr>
      </w:pPr>
      <w:r w:rsidRPr="00E83F7F">
        <w:rPr>
          <w:rFonts w:ascii="Arial" w:hAnsi="Arial" w:cs="Arial"/>
          <w:color w:val="000000" w:themeColor="text1"/>
          <w:sz w:val="20"/>
          <w:szCs w:val="20"/>
        </w:rPr>
        <w:t xml:space="preserve">La jornada de trabajo será de </w:t>
      </w:r>
      <w:r>
        <w:rPr>
          <w:rFonts w:ascii="Arial" w:hAnsi="Arial" w:cs="Arial"/>
          <w:color w:val="000000" w:themeColor="text1"/>
          <w:sz w:val="20"/>
          <w:szCs w:val="20"/>
        </w:rPr>
        <w:t xml:space="preserve"> : </w:t>
      </w:r>
      <w:r w:rsidRPr="00B1639A">
        <w:rPr>
          <w:rFonts w:ascii="Arial" w:hAnsi="Arial" w:cs="Arial"/>
          <w:b/>
          <w:color w:val="000000" w:themeColor="text1"/>
          <w:sz w:val="20"/>
          <w:szCs w:val="20"/>
          <w:u w:val="single"/>
        </w:rPr>
        <w:t xml:space="preserve">OCHO </w:t>
      </w:r>
      <w:r w:rsidRPr="003C1C13">
        <w:rPr>
          <w:rFonts w:ascii="Arial" w:hAnsi="Arial" w:cs="Arial"/>
          <w:b/>
          <w:color w:val="000000" w:themeColor="text1"/>
          <w:sz w:val="20"/>
          <w:szCs w:val="20"/>
          <w:u w:val="single"/>
        </w:rPr>
        <w:t>horas semanales.</w:t>
      </w:r>
    </w:p>
    <w:p w:rsidR="007563BA" w:rsidRDefault="007563BA" w:rsidP="007563BA">
      <w:pPr>
        <w:widowControl w:val="0"/>
        <w:spacing w:line="276" w:lineRule="auto"/>
        <w:jc w:val="both"/>
        <w:rPr>
          <w:rFonts w:ascii="Arial" w:hAnsi="Arial" w:cs="Arial"/>
          <w:i/>
          <w:iCs/>
          <w:color w:val="000000" w:themeColor="text1"/>
          <w:sz w:val="20"/>
          <w:szCs w:val="20"/>
        </w:rPr>
      </w:pPr>
      <w:r w:rsidRPr="00E83F7F">
        <w:rPr>
          <w:rFonts w:ascii="Arial" w:hAnsi="Arial" w:cs="Arial"/>
          <w:color w:val="000000" w:themeColor="text1"/>
          <w:sz w:val="20"/>
          <w:szCs w:val="20"/>
        </w:rPr>
        <w:t>Se fija una retribución bruta de</w:t>
      </w:r>
      <w:r>
        <w:rPr>
          <w:rFonts w:ascii="Arial" w:hAnsi="Arial" w:cs="Arial"/>
          <w:color w:val="000000" w:themeColor="text1"/>
          <w:sz w:val="20"/>
          <w:szCs w:val="20"/>
        </w:rPr>
        <w:t>:</w:t>
      </w:r>
      <w:r w:rsidRPr="00E83F7F">
        <w:rPr>
          <w:rFonts w:ascii="Arial" w:hAnsi="Arial" w:cs="Arial"/>
          <w:color w:val="000000" w:themeColor="text1"/>
          <w:sz w:val="20"/>
          <w:szCs w:val="20"/>
        </w:rPr>
        <w:t xml:space="preserve"> </w:t>
      </w:r>
      <w:r w:rsidRPr="00B1639A">
        <w:rPr>
          <w:rFonts w:ascii="Arial" w:hAnsi="Arial" w:cs="Arial"/>
          <w:b/>
          <w:color w:val="000000" w:themeColor="text1"/>
          <w:sz w:val="20"/>
          <w:szCs w:val="20"/>
          <w:u w:val="single"/>
        </w:rPr>
        <w:t>230,00 €</w:t>
      </w:r>
      <w:r w:rsidRPr="00B1639A">
        <w:rPr>
          <w:rFonts w:ascii="Arial" w:hAnsi="Arial" w:cs="Arial"/>
          <w:b/>
          <w:i/>
          <w:iCs/>
          <w:color w:val="000000" w:themeColor="text1"/>
          <w:sz w:val="20"/>
          <w:szCs w:val="20"/>
          <w:u w:val="single"/>
        </w:rPr>
        <w:t>,</w:t>
      </w:r>
      <w:r w:rsidRPr="00E83F7F">
        <w:rPr>
          <w:rFonts w:ascii="Arial" w:hAnsi="Arial" w:cs="Arial"/>
          <w:i/>
          <w:iCs/>
          <w:color w:val="000000" w:themeColor="text1"/>
          <w:sz w:val="20"/>
          <w:szCs w:val="20"/>
        </w:rPr>
        <w:t xml:space="preserve"> incluido prorrateo de pagas extraordinarias.</w:t>
      </w:r>
    </w:p>
    <w:p w:rsidR="007563BA" w:rsidRPr="003C1C13" w:rsidRDefault="007563BA" w:rsidP="007563BA">
      <w:pPr>
        <w:widowControl w:val="0"/>
        <w:spacing w:line="276" w:lineRule="auto"/>
        <w:jc w:val="both"/>
        <w:rPr>
          <w:rFonts w:ascii="Arial" w:hAnsi="Arial" w:cs="Arial"/>
          <w:b/>
          <w:i/>
          <w:iCs/>
          <w:color w:val="000000" w:themeColor="text1"/>
          <w:sz w:val="20"/>
          <w:szCs w:val="20"/>
          <w:u w:val="single"/>
        </w:rPr>
      </w:pPr>
      <w:r>
        <w:rPr>
          <w:rFonts w:ascii="Arial" w:hAnsi="Arial" w:cs="Arial"/>
          <w:i/>
          <w:iCs/>
          <w:color w:val="000000" w:themeColor="text1"/>
          <w:sz w:val="20"/>
          <w:szCs w:val="20"/>
        </w:rPr>
        <w:t xml:space="preserve">Duración del contrato              : </w:t>
      </w:r>
      <w:r w:rsidRPr="002E4ED4">
        <w:rPr>
          <w:rFonts w:ascii="Arial" w:hAnsi="Arial" w:cs="Arial"/>
          <w:b/>
          <w:i/>
          <w:iCs/>
          <w:color w:val="000000" w:themeColor="text1"/>
          <w:sz w:val="20"/>
          <w:szCs w:val="20"/>
          <w:u w:val="single"/>
        </w:rPr>
        <w:t>02/11</w:t>
      </w:r>
      <w:r w:rsidRPr="00D46C83">
        <w:rPr>
          <w:rFonts w:ascii="Arial" w:hAnsi="Arial" w:cs="Arial"/>
          <w:b/>
          <w:i/>
          <w:iCs/>
          <w:color w:val="000000" w:themeColor="text1"/>
          <w:sz w:val="20"/>
          <w:szCs w:val="20"/>
          <w:u w:val="single"/>
        </w:rPr>
        <w:t>/20</w:t>
      </w:r>
      <w:r>
        <w:rPr>
          <w:rFonts w:ascii="Arial" w:hAnsi="Arial" w:cs="Arial"/>
          <w:b/>
          <w:i/>
          <w:iCs/>
          <w:color w:val="000000" w:themeColor="text1"/>
          <w:sz w:val="20"/>
          <w:szCs w:val="20"/>
          <w:u w:val="single"/>
        </w:rPr>
        <w:t>21</w:t>
      </w:r>
      <w:r w:rsidRPr="003C1C13">
        <w:rPr>
          <w:rFonts w:ascii="Arial" w:hAnsi="Arial" w:cs="Arial"/>
          <w:b/>
          <w:i/>
          <w:iCs/>
          <w:color w:val="000000" w:themeColor="text1"/>
          <w:sz w:val="20"/>
          <w:szCs w:val="20"/>
          <w:u w:val="single"/>
        </w:rPr>
        <w:t xml:space="preserve"> AL </w:t>
      </w:r>
      <w:r>
        <w:rPr>
          <w:rFonts w:ascii="Arial" w:hAnsi="Arial" w:cs="Arial"/>
          <w:b/>
          <w:i/>
          <w:iCs/>
          <w:color w:val="000000" w:themeColor="text1"/>
          <w:sz w:val="20"/>
          <w:szCs w:val="20"/>
          <w:u w:val="single"/>
        </w:rPr>
        <w:t>FIN DE CURSO</w:t>
      </w:r>
    </w:p>
    <w:p w:rsidR="007563BA" w:rsidRPr="00443736" w:rsidRDefault="007563BA" w:rsidP="007563BA">
      <w:pPr>
        <w:widowControl w:val="0"/>
        <w:spacing w:line="276" w:lineRule="auto"/>
        <w:jc w:val="both"/>
        <w:rPr>
          <w:rFonts w:ascii="Arial" w:hAnsi="Arial" w:cs="Arial"/>
          <w:i/>
          <w:iCs/>
          <w:color w:val="000000" w:themeColor="text1"/>
          <w:sz w:val="20"/>
          <w:szCs w:val="20"/>
        </w:rPr>
      </w:pPr>
    </w:p>
    <w:p w:rsidR="007563BA" w:rsidRPr="00443736" w:rsidRDefault="007563BA" w:rsidP="007563BA">
      <w:pPr>
        <w:pStyle w:val="Ttulo6"/>
        <w:spacing w:line="276" w:lineRule="auto"/>
        <w:ind w:firstLine="0"/>
        <w:jc w:val="both"/>
        <w:rPr>
          <w:rFonts w:ascii="Arial" w:hAnsi="Arial" w:cs="Arial"/>
          <w:b w:val="0"/>
          <w:bCs w:val="0"/>
          <w:color w:val="000000" w:themeColor="text1"/>
          <w:szCs w:val="20"/>
        </w:rPr>
      </w:pPr>
      <w:r w:rsidRPr="00443736">
        <w:rPr>
          <w:rFonts w:ascii="Arial" w:hAnsi="Arial" w:cs="Arial"/>
          <w:color w:val="000000" w:themeColor="text1"/>
          <w:szCs w:val="20"/>
        </w:rPr>
        <w:t>TERCERA. Condiciones de Admisión de Aspirantes</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Para poder participar en los procesos selectivos será necesario reunir los siguientes requisitos:</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Default="007563BA" w:rsidP="007563BA">
      <w:pPr>
        <w:widowControl w:val="0"/>
        <w:jc w:val="both"/>
        <w:rPr>
          <w:rFonts w:ascii="Arial" w:hAnsi="Arial" w:cs="Arial"/>
          <w:color w:val="000000"/>
          <w:sz w:val="20"/>
          <w:szCs w:val="20"/>
        </w:rPr>
      </w:pPr>
      <w:r w:rsidRPr="00522567">
        <w:rPr>
          <w:rFonts w:ascii="Arial" w:hAnsi="Arial" w:cs="Arial"/>
          <w:color w:val="000000"/>
          <w:sz w:val="20"/>
          <w:szCs w:val="20"/>
        </w:rPr>
        <w:t xml:space="preserve">a) Tener la nacionalidad española sin perjuicio de lo dispuesto en el artículo 57 del </w:t>
      </w:r>
      <w:r w:rsidRPr="00522567">
        <w:rPr>
          <w:rFonts w:ascii="Arial" w:hAnsi="Arial" w:cs="Arial"/>
          <w:bCs/>
          <w:color w:val="000000"/>
          <w:sz w:val="20"/>
          <w:szCs w:val="20"/>
        </w:rPr>
        <w:t>Real Decreto Legislativo 5/2015, de 30 de octubre, por el que se aprueba el texto refundido de la Ley del Estatuto Básico del Empleado Público</w:t>
      </w:r>
      <w:r w:rsidRPr="00522567">
        <w:rPr>
          <w:rFonts w:ascii="Arial" w:hAnsi="Arial" w:cs="Arial"/>
          <w:color w:val="000000"/>
          <w:sz w:val="20"/>
          <w:szCs w:val="20"/>
        </w:rPr>
        <w:t>.</w:t>
      </w:r>
    </w:p>
    <w:p w:rsidR="007563BA" w:rsidRPr="00443736"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b) Poseer la capacidad funcional para el desempeño de las tareas.</w:t>
      </w:r>
    </w:p>
    <w:p w:rsidR="007563BA" w:rsidRPr="00443736"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c) Tener cumplidos dieci</w:t>
      </w:r>
      <w:r>
        <w:rPr>
          <w:rFonts w:ascii="Arial" w:hAnsi="Arial" w:cs="Arial"/>
          <w:color w:val="000000" w:themeColor="text1"/>
          <w:sz w:val="20"/>
          <w:szCs w:val="20"/>
        </w:rPr>
        <w:t>seis</w:t>
      </w:r>
      <w:r w:rsidRPr="00443736">
        <w:rPr>
          <w:rFonts w:ascii="Arial" w:hAnsi="Arial" w:cs="Arial"/>
          <w:color w:val="000000" w:themeColor="text1"/>
          <w:sz w:val="20"/>
          <w:szCs w:val="20"/>
        </w:rPr>
        <w:t xml:space="preserve"> años y no exceder, en su caso, de la edad máxima de jubilación forzosa. Sólo por ley podrá establecerse otra edad máxima, distinta de la edad de jubilación forzosa, para el acceso al empleo público.</w:t>
      </w:r>
    </w:p>
    <w:p w:rsidR="007563BA" w:rsidRPr="00443736"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d)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empleado público.</w:t>
      </w:r>
    </w:p>
    <w:p w:rsidR="007563BA"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 xml:space="preserve">e) Estar en posesión del título exigible, o en condiciones de obtenerlo, en la fecha en que termine el plazo de presentación de instancias, en cada caso </w:t>
      </w:r>
      <w:r>
        <w:rPr>
          <w:rFonts w:ascii="Arial" w:hAnsi="Arial" w:cs="Arial"/>
          <w:b/>
          <w:color w:val="000000" w:themeColor="text1"/>
          <w:sz w:val="20"/>
          <w:szCs w:val="20"/>
          <w:u w:val="single"/>
        </w:rPr>
        <w:t>Graduado en E.S.O. o equivalente</w:t>
      </w:r>
    </w:p>
    <w:p w:rsidR="007563BA" w:rsidRDefault="007563BA" w:rsidP="007563BA">
      <w:pPr>
        <w:widowControl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f) Estar Inscrito como demandante de empleo en las oficinas de empleo de Castilla La Mancha.</w:t>
      </w:r>
    </w:p>
    <w:p w:rsidR="007563BA"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pStyle w:val="Ttulo6"/>
        <w:spacing w:line="276" w:lineRule="auto"/>
        <w:ind w:firstLine="0"/>
        <w:jc w:val="both"/>
        <w:rPr>
          <w:rFonts w:ascii="Arial" w:hAnsi="Arial" w:cs="Arial"/>
          <w:b w:val="0"/>
          <w:bCs w:val="0"/>
          <w:color w:val="000000" w:themeColor="text1"/>
          <w:szCs w:val="20"/>
        </w:rPr>
      </w:pPr>
      <w:r w:rsidRPr="00443736">
        <w:rPr>
          <w:rFonts w:ascii="Arial" w:hAnsi="Arial" w:cs="Arial"/>
          <w:color w:val="000000" w:themeColor="text1"/>
          <w:szCs w:val="20"/>
        </w:rPr>
        <w:t>CUARTA. Forma y Plazo de Presentación de Instancias</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 xml:space="preserve">Las solicitudes, requiriendo tomar parte en las correspondientes pruebas de acceso en las que los aspirantes harán constar que reúnen las condiciones exigidas en las presentes bases generales para la plaza que se opte, se dirigirán al Sr. Alcalde-Presidente del Ayuntamiento de </w:t>
      </w:r>
      <w:r>
        <w:rPr>
          <w:rFonts w:ascii="Arial" w:hAnsi="Arial" w:cs="Arial"/>
          <w:color w:val="000000" w:themeColor="text1"/>
          <w:sz w:val="20"/>
          <w:szCs w:val="20"/>
        </w:rPr>
        <w:t>VALENZUELA</w:t>
      </w:r>
      <w:r w:rsidRPr="00443736">
        <w:rPr>
          <w:rFonts w:ascii="Arial" w:hAnsi="Arial" w:cs="Arial"/>
          <w:color w:val="000000" w:themeColor="text1"/>
          <w:sz w:val="20"/>
          <w:szCs w:val="20"/>
        </w:rPr>
        <w:t xml:space="preserve"> </w:t>
      </w:r>
      <w:r>
        <w:rPr>
          <w:rFonts w:ascii="Arial" w:hAnsi="Arial" w:cs="Arial"/>
          <w:color w:val="000000" w:themeColor="text1"/>
          <w:sz w:val="20"/>
          <w:szCs w:val="20"/>
        </w:rPr>
        <w:t>DE CALATRAVA</w:t>
      </w:r>
      <w:r w:rsidRPr="00443736">
        <w:rPr>
          <w:rFonts w:ascii="Arial" w:hAnsi="Arial" w:cs="Arial"/>
          <w:color w:val="000000" w:themeColor="text1"/>
          <w:sz w:val="20"/>
          <w:szCs w:val="20"/>
        </w:rPr>
        <w:t xml:space="preserve">., y se presentarán en el Registro de entrada de este Ayuntamiento o bien mediante el procedimiento que regula el artículo </w:t>
      </w:r>
      <w:r w:rsidRPr="00522567">
        <w:rPr>
          <w:rFonts w:ascii="Arial" w:hAnsi="Arial" w:cs="Arial"/>
          <w:color w:val="000000"/>
          <w:sz w:val="20"/>
          <w:szCs w:val="20"/>
        </w:rPr>
        <w:t xml:space="preserve">16.4 de la </w:t>
      </w:r>
      <w:r w:rsidRPr="00522567">
        <w:rPr>
          <w:rFonts w:ascii="Arial" w:hAnsi="Arial" w:cs="Arial"/>
          <w:bCs/>
          <w:color w:val="000000"/>
          <w:sz w:val="20"/>
          <w:szCs w:val="20"/>
        </w:rPr>
        <w:t xml:space="preserve">Ley 39/2015, de 1 de octubre, del Procedimiento Administrativo Común de las </w:t>
      </w:r>
      <w:r w:rsidRPr="00522567">
        <w:rPr>
          <w:rFonts w:ascii="Arial" w:hAnsi="Arial" w:cs="Arial"/>
          <w:bCs/>
          <w:color w:val="000000"/>
          <w:sz w:val="20"/>
          <w:szCs w:val="20"/>
        </w:rPr>
        <w:lastRenderedPageBreak/>
        <w:t>Administraciones Públicas</w:t>
      </w:r>
      <w:r w:rsidRPr="00443736">
        <w:rPr>
          <w:rFonts w:ascii="Arial" w:hAnsi="Arial" w:cs="Arial"/>
          <w:color w:val="000000" w:themeColor="text1"/>
          <w:sz w:val="20"/>
          <w:szCs w:val="20"/>
        </w:rPr>
        <w:t xml:space="preserve">, en el plazo de </w:t>
      </w:r>
      <w:r>
        <w:rPr>
          <w:rFonts w:ascii="Arial" w:hAnsi="Arial" w:cs="Arial"/>
          <w:b/>
          <w:color w:val="000000" w:themeColor="text1"/>
          <w:sz w:val="20"/>
          <w:szCs w:val="20"/>
          <w:u w:val="single"/>
        </w:rPr>
        <w:t>SIETE</w:t>
      </w:r>
      <w:r w:rsidRPr="00785737">
        <w:rPr>
          <w:rFonts w:ascii="Arial" w:hAnsi="Arial" w:cs="Arial"/>
          <w:b/>
          <w:color w:val="000000" w:themeColor="text1"/>
          <w:sz w:val="20"/>
          <w:szCs w:val="20"/>
          <w:u w:val="single"/>
        </w:rPr>
        <w:t xml:space="preserve"> d</w:t>
      </w:r>
      <w:r w:rsidRPr="00443736">
        <w:rPr>
          <w:rFonts w:ascii="Arial" w:hAnsi="Arial" w:cs="Arial"/>
          <w:b/>
          <w:color w:val="000000" w:themeColor="text1"/>
          <w:sz w:val="20"/>
          <w:szCs w:val="20"/>
          <w:u w:val="single"/>
        </w:rPr>
        <w:t>ías naturales</w:t>
      </w:r>
      <w:r w:rsidRPr="00443736">
        <w:rPr>
          <w:rFonts w:ascii="Arial" w:hAnsi="Arial" w:cs="Arial"/>
          <w:color w:val="000000" w:themeColor="text1"/>
          <w:sz w:val="20"/>
          <w:szCs w:val="20"/>
        </w:rPr>
        <w:t xml:space="preserve"> contados a partir del día siguiente al de la publicación del anuncio de la convocatoria en el Tablón de anuncios del Ayuntamiento</w:t>
      </w:r>
      <w:r w:rsidRPr="00443736">
        <w:rPr>
          <w:rFonts w:ascii="Arial" w:hAnsi="Arial" w:cs="Arial"/>
          <w:i/>
          <w:iCs/>
          <w:color w:val="000000" w:themeColor="text1"/>
          <w:sz w:val="20"/>
          <w:szCs w:val="20"/>
        </w:rPr>
        <w:t>.</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i/>
          <w:iCs/>
          <w:color w:val="000000" w:themeColor="text1"/>
          <w:sz w:val="20"/>
          <w:szCs w:val="20"/>
        </w:rPr>
      </w:pPr>
      <w:r w:rsidRPr="00443736">
        <w:rPr>
          <w:rFonts w:ascii="Arial" w:hAnsi="Arial" w:cs="Arial"/>
          <w:color w:val="000000" w:themeColor="text1"/>
          <w:sz w:val="20"/>
          <w:szCs w:val="20"/>
        </w:rPr>
        <w:t>Las bases de las pruebas selectivas, así como las correspondientes convocatorias, se publicarán en el Tablón de anuncios del Ayuntamiento</w:t>
      </w:r>
      <w:r w:rsidRPr="00443736">
        <w:rPr>
          <w:rFonts w:ascii="Arial" w:hAnsi="Arial" w:cs="Arial"/>
          <w:i/>
          <w:iCs/>
          <w:color w:val="000000" w:themeColor="text1"/>
          <w:sz w:val="20"/>
          <w:szCs w:val="20"/>
        </w:rPr>
        <w:t>.</w:t>
      </w:r>
    </w:p>
    <w:p w:rsidR="007563BA" w:rsidRPr="00443736"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La solicitud deberá ir acompañada por:</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Default="007563BA" w:rsidP="007563BA">
      <w:pPr>
        <w:pStyle w:val="Prrafodelista"/>
        <w:widowControl w:val="0"/>
        <w:numPr>
          <w:ilvl w:val="0"/>
          <w:numId w:val="7"/>
        </w:numPr>
        <w:spacing w:line="276" w:lineRule="auto"/>
        <w:jc w:val="both"/>
        <w:rPr>
          <w:rFonts w:ascii="Arial" w:hAnsi="Arial" w:cs="Arial"/>
          <w:color w:val="000000" w:themeColor="text1"/>
          <w:sz w:val="20"/>
          <w:szCs w:val="20"/>
        </w:rPr>
      </w:pPr>
      <w:r w:rsidRPr="001B1D19">
        <w:rPr>
          <w:rFonts w:ascii="Arial" w:hAnsi="Arial" w:cs="Arial"/>
          <w:color w:val="000000" w:themeColor="text1"/>
          <w:sz w:val="20"/>
          <w:szCs w:val="20"/>
        </w:rPr>
        <w:t>Fotocopia del DNI o, en su caso, pasaporte.</w:t>
      </w:r>
    </w:p>
    <w:p w:rsidR="007563BA" w:rsidRPr="001B1D19" w:rsidRDefault="007563BA" w:rsidP="007563BA">
      <w:pPr>
        <w:pStyle w:val="Prrafodelista"/>
        <w:widowControl w:val="0"/>
        <w:numPr>
          <w:ilvl w:val="0"/>
          <w:numId w:val="7"/>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Tarjeta de demanda de empleo.</w:t>
      </w:r>
    </w:p>
    <w:p w:rsidR="007563BA" w:rsidRPr="001B1D19" w:rsidRDefault="007563BA" w:rsidP="007563BA">
      <w:pPr>
        <w:pStyle w:val="Prrafodelista"/>
        <w:widowControl w:val="0"/>
        <w:numPr>
          <w:ilvl w:val="0"/>
          <w:numId w:val="7"/>
        </w:numPr>
        <w:spacing w:line="276" w:lineRule="auto"/>
        <w:jc w:val="both"/>
        <w:rPr>
          <w:rFonts w:ascii="Arial" w:hAnsi="Arial" w:cs="Arial"/>
          <w:color w:val="000000" w:themeColor="text1"/>
          <w:sz w:val="20"/>
          <w:szCs w:val="20"/>
        </w:rPr>
      </w:pPr>
      <w:r w:rsidRPr="001B1D19">
        <w:rPr>
          <w:rFonts w:ascii="Arial" w:hAnsi="Arial" w:cs="Arial"/>
          <w:color w:val="000000" w:themeColor="text1"/>
          <w:sz w:val="20"/>
          <w:szCs w:val="20"/>
        </w:rPr>
        <w:t>Documentos acreditativos de la titulación exigida en la convocatoria así como de los méritos y circunstancias alegados que deban ser valorados.</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pStyle w:val="Ttulo6"/>
        <w:spacing w:line="276" w:lineRule="auto"/>
        <w:ind w:firstLine="0"/>
        <w:jc w:val="both"/>
        <w:rPr>
          <w:rFonts w:ascii="Arial" w:hAnsi="Arial" w:cs="Arial"/>
          <w:b w:val="0"/>
          <w:bCs w:val="0"/>
          <w:color w:val="000000" w:themeColor="text1"/>
          <w:szCs w:val="20"/>
        </w:rPr>
      </w:pPr>
      <w:r w:rsidRPr="00443736">
        <w:rPr>
          <w:rFonts w:ascii="Arial" w:hAnsi="Arial" w:cs="Arial"/>
          <w:color w:val="000000" w:themeColor="text1"/>
          <w:szCs w:val="20"/>
        </w:rPr>
        <w:t>QUINTA. Admisión de Aspirantes</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 xml:space="preserve">Expirado el plazo de presentación de instancias, la Alcaldía dictará resolución en el plazo de dos días, declarando aprobada la lista de admitidos y excluidos. </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pStyle w:val="Ttulo6"/>
        <w:spacing w:line="276" w:lineRule="auto"/>
        <w:ind w:firstLine="0"/>
        <w:jc w:val="both"/>
        <w:rPr>
          <w:rFonts w:ascii="Arial" w:hAnsi="Arial" w:cs="Arial"/>
          <w:b w:val="0"/>
          <w:bCs w:val="0"/>
          <w:color w:val="000000" w:themeColor="text1"/>
          <w:szCs w:val="20"/>
        </w:rPr>
      </w:pPr>
      <w:r w:rsidRPr="00443736">
        <w:rPr>
          <w:rFonts w:ascii="Arial" w:hAnsi="Arial" w:cs="Arial"/>
          <w:color w:val="000000" w:themeColor="text1"/>
          <w:szCs w:val="20"/>
        </w:rPr>
        <w:t>SEXTA. Tribunal Calificador</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AA69EA" w:rsidRDefault="007563BA" w:rsidP="007563BA">
      <w:pPr>
        <w:widowControl w:val="0"/>
        <w:spacing w:line="276" w:lineRule="auto"/>
        <w:ind w:firstLine="709"/>
        <w:jc w:val="both"/>
        <w:rPr>
          <w:rFonts w:ascii="Arial" w:hAnsi="Arial" w:cs="Arial"/>
          <w:color w:val="000000" w:themeColor="text1"/>
          <w:sz w:val="20"/>
          <w:szCs w:val="20"/>
        </w:rPr>
      </w:pPr>
      <w:r w:rsidRPr="00AA69EA">
        <w:rPr>
          <w:rFonts w:ascii="Arial" w:hAnsi="Arial" w:cs="Arial"/>
          <w:color w:val="000000" w:themeColor="text1"/>
          <w:sz w:val="20"/>
          <w:szCs w:val="20"/>
        </w:rPr>
        <w:t xml:space="preserve">Los Tribunales calificadores estarán constituidos </w:t>
      </w:r>
      <w:r>
        <w:rPr>
          <w:rFonts w:ascii="Arial" w:hAnsi="Arial" w:cs="Arial"/>
          <w:color w:val="000000" w:themeColor="text1"/>
          <w:sz w:val="20"/>
          <w:szCs w:val="20"/>
        </w:rPr>
        <w:t>en función del Art. 60 del EBEP por funcionarios de carrera y personal laboral fijo con la siguiente composición</w:t>
      </w:r>
      <w:r w:rsidRPr="00AA69EA">
        <w:rPr>
          <w:rFonts w:ascii="Arial" w:hAnsi="Arial" w:cs="Arial"/>
          <w:color w:val="000000" w:themeColor="text1"/>
          <w:sz w:val="20"/>
          <w:szCs w:val="20"/>
        </w:rPr>
        <w:t>:</w:t>
      </w:r>
    </w:p>
    <w:p w:rsidR="007563BA" w:rsidRPr="00AA69EA" w:rsidRDefault="007563BA" w:rsidP="007563BA">
      <w:pPr>
        <w:widowControl w:val="0"/>
        <w:numPr>
          <w:ilvl w:val="0"/>
          <w:numId w:val="3"/>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Presidente, D. Fernando Blanco Ramos. Funcionario Habilitación Estatal.</w:t>
      </w:r>
    </w:p>
    <w:p w:rsidR="007563BA" w:rsidRPr="00AA69EA" w:rsidRDefault="007563BA" w:rsidP="007563BA">
      <w:pPr>
        <w:widowControl w:val="0"/>
        <w:numPr>
          <w:ilvl w:val="0"/>
          <w:numId w:val="3"/>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Secretario, D. Francisco Antonio Vállez Gómez..Personal laboral Ayto Valenzuela Cva.</w:t>
      </w:r>
    </w:p>
    <w:p w:rsidR="007563BA" w:rsidRDefault="007563BA" w:rsidP="007563BA">
      <w:pPr>
        <w:widowControl w:val="0"/>
        <w:numPr>
          <w:ilvl w:val="0"/>
          <w:numId w:val="3"/>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Vocal, D. Valentín Naranjo Avila. Personal laboral Ayto. Valenzuela Cva.</w:t>
      </w:r>
    </w:p>
    <w:p w:rsidR="007563BA" w:rsidRDefault="007563BA" w:rsidP="007563BA">
      <w:pPr>
        <w:widowControl w:val="0"/>
        <w:spacing w:line="276" w:lineRule="auto"/>
        <w:ind w:left="1429"/>
        <w:jc w:val="both"/>
        <w:rPr>
          <w:rFonts w:ascii="Arial" w:hAnsi="Arial" w:cs="Arial"/>
          <w:color w:val="000000" w:themeColor="text1"/>
          <w:sz w:val="20"/>
          <w:szCs w:val="20"/>
        </w:rPr>
      </w:pPr>
      <w:r>
        <w:rPr>
          <w:rFonts w:ascii="Arial" w:hAnsi="Arial" w:cs="Arial"/>
          <w:color w:val="000000" w:themeColor="text1"/>
          <w:sz w:val="20"/>
          <w:szCs w:val="20"/>
        </w:rPr>
        <w:t xml:space="preserve">           D. Bartolomé Malagón Fernández. Funcionario Ayto. Valenzuela Cva.</w:t>
      </w:r>
    </w:p>
    <w:p w:rsidR="007563BA" w:rsidRDefault="007563BA" w:rsidP="007563BA">
      <w:pPr>
        <w:widowControl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Dª Mª Sagrario Valbuena Gómez. Funcionaria Ayto. Granatula Cva.</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337A1A" w:rsidRDefault="007563BA" w:rsidP="007563BA">
      <w:pPr>
        <w:widowControl w:val="0"/>
        <w:jc w:val="both"/>
        <w:rPr>
          <w:rFonts w:ascii="Arial" w:hAnsi="Arial" w:cs="Arial"/>
          <w:sz w:val="20"/>
          <w:szCs w:val="20"/>
        </w:rPr>
      </w:pPr>
      <w:r w:rsidRPr="00522567">
        <w:rPr>
          <w:rFonts w:ascii="Arial" w:hAnsi="Arial" w:cs="Arial"/>
          <w:sz w:val="20"/>
          <w:szCs w:val="20"/>
        </w:rPr>
        <w:t xml:space="preserve">La abstención y recusación de los miembros del Tribunal será de conformidad con los artículos </w:t>
      </w:r>
      <w:hyperlink r:id="rId8" w:tgtFrame="_blank" w:history="1">
        <w:r w:rsidRPr="00522567">
          <w:rPr>
            <w:rStyle w:val="Hipervnculo"/>
            <w:rFonts w:ascii="Arial" w:hAnsi="Arial" w:cs="Arial"/>
            <w:sz w:val="20"/>
            <w:szCs w:val="20"/>
          </w:rPr>
          <w:t>23</w:t>
        </w:r>
      </w:hyperlink>
      <w:r w:rsidRPr="00522567">
        <w:rPr>
          <w:rFonts w:ascii="Arial" w:hAnsi="Arial" w:cs="Arial"/>
          <w:sz w:val="20"/>
          <w:szCs w:val="20"/>
        </w:rPr>
        <w:t> y </w:t>
      </w:r>
      <w:hyperlink r:id="rId9" w:tgtFrame="_blank" w:history="1">
        <w:r w:rsidRPr="00522567">
          <w:rPr>
            <w:rStyle w:val="Hipervnculo"/>
            <w:rFonts w:ascii="Arial" w:hAnsi="Arial" w:cs="Arial"/>
            <w:sz w:val="20"/>
            <w:szCs w:val="20"/>
          </w:rPr>
          <w:t>24</w:t>
        </w:r>
      </w:hyperlink>
      <w:r w:rsidRPr="00522567">
        <w:rPr>
          <w:rFonts w:ascii="Arial" w:hAnsi="Arial" w:cs="Arial"/>
          <w:sz w:val="20"/>
          <w:szCs w:val="20"/>
        </w:rPr>
        <w:t> de la Ley 40/2015, de 1 de octubre, de Régimen Jurídico del Sector Público.</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pStyle w:val="Textoindependiente"/>
        <w:widowControl w:val="0"/>
        <w:spacing w:line="276" w:lineRule="auto"/>
        <w:jc w:val="both"/>
        <w:rPr>
          <w:rFonts w:ascii="Arial" w:hAnsi="Arial" w:cs="Arial"/>
          <w:color w:val="000000" w:themeColor="text1"/>
          <w:szCs w:val="20"/>
        </w:rPr>
      </w:pPr>
      <w:r w:rsidRPr="00443736">
        <w:rPr>
          <w:rFonts w:ascii="Arial" w:hAnsi="Arial" w:cs="Arial"/>
          <w:color w:val="000000" w:themeColor="text1"/>
          <w:szCs w:val="20"/>
        </w:rPr>
        <w:t xml:space="preserve">Los miembros del Tribunal son personalmente responsables del estricto cumplimento de las bases de la convocatoria, de la sujeción a los plazos establecidos para la realización y valoración de las pruebas y para la publicación de los resultados. Las dudas o reclamaciones que puedan originarse con la interpretación de la aplicación de las bases de la presente convocatoria, así como lo que deba hacerse en los casos no previstos, serán resueltos por el Tribunal, por mayoría. </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pStyle w:val="Ttulo6"/>
        <w:spacing w:line="276" w:lineRule="auto"/>
        <w:ind w:firstLine="0"/>
        <w:jc w:val="both"/>
        <w:rPr>
          <w:rFonts w:ascii="Arial" w:hAnsi="Arial" w:cs="Arial"/>
          <w:b w:val="0"/>
          <w:bCs w:val="0"/>
          <w:color w:val="000000" w:themeColor="text1"/>
          <w:szCs w:val="20"/>
        </w:rPr>
      </w:pPr>
      <w:r w:rsidRPr="00443736">
        <w:rPr>
          <w:rFonts w:ascii="Arial" w:hAnsi="Arial" w:cs="Arial"/>
          <w:color w:val="000000" w:themeColor="text1"/>
          <w:szCs w:val="20"/>
        </w:rPr>
        <w:t>SÉPTIMA. Sistemas de Selección y Desarrollo de los Procesos</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b/>
          <w:bCs/>
          <w:color w:val="000000" w:themeColor="text1"/>
          <w:sz w:val="20"/>
          <w:szCs w:val="20"/>
        </w:rPr>
        <w:t>PROCEDIMIENTO DE SELECCIÓN:</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El procedimiento de selección de los aspirantes se realizará mediante concurso.</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b/>
          <w:bCs/>
          <w:color w:val="000000" w:themeColor="text1"/>
          <w:sz w:val="20"/>
          <w:szCs w:val="20"/>
        </w:rPr>
      </w:pPr>
      <w:r w:rsidRPr="00443736">
        <w:rPr>
          <w:rFonts w:ascii="Arial" w:hAnsi="Arial" w:cs="Arial"/>
          <w:b/>
          <w:bCs/>
          <w:color w:val="000000" w:themeColor="text1"/>
          <w:sz w:val="20"/>
          <w:szCs w:val="20"/>
        </w:rPr>
        <w:t>FASE DE CONCURSO:</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A los aspirantes admitidos se les valorará en la fase de concurso los méritos que aleguen :</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Default="007563BA" w:rsidP="007563BA">
      <w:pPr>
        <w:widowControl w:val="0"/>
        <w:spacing w:line="276" w:lineRule="auto"/>
        <w:jc w:val="both"/>
        <w:rPr>
          <w:rFonts w:ascii="Arial" w:hAnsi="Arial" w:cs="Arial"/>
          <w:color w:val="000000" w:themeColor="text1"/>
          <w:sz w:val="20"/>
          <w:szCs w:val="20"/>
        </w:rPr>
      </w:pPr>
      <w:r w:rsidRPr="001D667F">
        <w:rPr>
          <w:rFonts w:ascii="Arial" w:hAnsi="Arial" w:cs="Arial"/>
          <w:b/>
          <w:color w:val="000000" w:themeColor="text1"/>
          <w:sz w:val="20"/>
          <w:szCs w:val="20"/>
          <w:u w:val="single"/>
        </w:rPr>
        <w:t>Titulación</w:t>
      </w:r>
      <w:r>
        <w:rPr>
          <w:rFonts w:ascii="Arial" w:hAnsi="Arial" w:cs="Arial"/>
          <w:b/>
          <w:color w:val="000000" w:themeColor="text1"/>
          <w:sz w:val="20"/>
          <w:szCs w:val="20"/>
          <w:u w:val="single"/>
        </w:rPr>
        <w:t xml:space="preserve"> </w:t>
      </w:r>
      <w:r w:rsidRPr="00E83F7F">
        <w:rPr>
          <w:rFonts w:ascii="Arial" w:hAnsi="Arial" w:cs="Arial"/>
          <w:color w:val="000000" w:themeColor="text1"/>
          <w:sz w:val="20"/>
          <w:szCs w:val="20"/>
        </w:rPr>
        <w:t xml:space="preserve">superior a la exigida: </w:t>
      </w:r>
    </w:p>
    <w:p w:rsidR="007563BA" w:rsidRDefault="007563BA" w:rsidP="007563BA">
      <w:pPr>
        <w:widowControl w:val="0"/>
        <w:spacing w:line="276" w:lineRule="auto"/>
        <w:jc w:val="both"/>
        <w:rPr>
          <w:rFonts w:ascii="Arial" w:hAnsi="Arial" w:cs="Arial"/>
          <w:color w:val="000000" w:themeColor="text1"/>
          <w:sz w:val="20"/>
          <w:szCs w:val="20"/>
        </w:rPr>
      </w:pPr>
    </w:p>
    <w:p w:rsidR="007563BA" w:rsidRDefault="007563BA" w:rsidP="007563BA">
      <w:pPr>
        <w:widowControl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ab/>
        <w:t>Módulo Superior de Educación Física………………….:    5 puntos</w:t>
      </w:r>
    </w:p>
    <w:p w:rsidR="007563BA" w:rsidRDefault="007563BA" w:rsidP="007563BA">
      <w:pPr>
        <w:pStyle w:val="Prrafodelista"/>
        <w:widowControl w:val="0"/>
        <w:spacing w:line="276" w:lineRule="auto"/>
        <w:jc w:val="both"/>
        <w:rPr>
          <w:rFonts w:ascii="Arial" w:hAnsi="Arial" w:cs="Arial"/>
          <w:color w:val="000000" w:themeColor="text1"/>
          <w:sz w:val="20"/>
          <w:szCs w:val="20"/>
        </w:rPr>
      </w:pPr>
      <w:r w:rsidRPr="008B289E">
        <w:rPr>
          <w:rFonts w:ascii="Arial" w:hAnsi="Arial" w:cs="Arial"/>
          <w:color w:val="000000" w:themeColor="text1"/>
          <w:sz w:val="20"/>
          <w:szCs w:val="20"/>
        </w:rPr>
        <w:t>Diplomado</w:t>
      </w:r>
      <w:r>
        <w:rPr>
          <w:rFonts w:ascii="Arial" w:hAnsi="Arial" w:cs="Arial"/>
          <w:color w:val="000000" w:themeColor="text1"/>
          <w:sz w:val="20"/>
          <w:szCs w:val="20"/>
        </w:rPr>
        <w:t xml:space="preserve"> Magisterio Educación Física……………….</w:t>
      </w:r>
      <w:r w:rsidRPr="008B289E">
        <w:rPr>
          <w:rFonts w:ascii="Arial" w:hAnsi="Arial" w:cs="Arial"/>
          <w:color w:val="000000" w:themeColor="text1"/>
          <w:sz w:val="20"/>
          <w:szCs w:val="20"/>
        </w:rPr>
        <w:t xml:space="preserve">: </w:t>
      </w:r>
      <w:r>
        <w:rPr>
          <w:rFonts w:ascii="Arial" w:hAnsi="Arial" w:cs="Arial"/>
          <w:color w:val="000000" w:themeColor="text1"/>
          <w:sz w:val="20"/>
          <w:szCs w:val="20"/>
        </w:rPr>
        <w:t xml:space="preserve"> 10</w:t>
      </w:r>
      <w:r w:rsidRPr="008B289E">
        <w:rPr>
          <w:rFonts w:ascii="Arial" w:hAnsi="Arial" w:cs="Arial"/>
          <w:color w:val="000000" w:themeColor="text1"/>
          <w:sz w:val="20"/>
          <w:szCs w:val="20"/>
        </w:rPr>
        <w:t xml:space="preserve"> puntos.</w:t>
      </w:r>
    </w:p>
    <w:p w:rsidR="007563BA" w:rsidRPr="008B289E" w:rsidRDefault="007563BA" w:rsidP="007563BA">
      <w:pPr>
        <w:pStyle w:val="Prrafodelista"/>
        <w:widowControl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Licenciado Educación Física………………….……….:     15 puntos.</w:t>
      </w:r>
    </w:p>
    <w:p w:rsidR="007563BA" w:rsidRPr="00E83F7F" w:rsidRDefault="007563BA" w:rsidP="007563BA">
      <w:pPr>
        <w:pStyle w:val="Prrafodelista"/>
        <w:widowControl w:val="0"/>
        <w:spacing w:line="276" w:lineRule="auto"/>
        <w:jc w:val="both"/>
        <w:rPr>
          <w:rFonts w:ascii="Arial" w:hAnsi="Arial" w:cs="Arial"/>
          <w:color w:val="000000" w:themeColor="text1"/>
          <w:sz w:val="20"/>
          <w:szCs w:val="20"/>
        </w:rPr>
      </w:pPr>
    </w:p>
    <w:p w:rsidR="007563BA" w:rsidRDefault="007563BA" w:rsidP="007563BA">
      <w:pPr>
        <w:widowControl w:val="0"/>
        <w:spacing w:line="276" w:lineRule="auto"/>
        <w:jc w:val="both"/>
        <w:rPr>
          <w:rFonts w:ascii="Arial" w:hAnsi="Arial" w:cs="Arial"/>
          <w:color w:val="000000" w:themeColor="text1"/>
          <w:sz w:val="20"/>
          <w:szCs w:val="20"/>
          <w:u w:val="single"/>
        </w:rPr>
      </w:pPr>
    </w:p>
    <w:p w:rsidR="007563BA" w:rsidRDefault="007563BA" w:rsidP="007563BA">
      <w:pPr>
        <w:widowControl w:val="0"/>
        <w:spacing w:line="276" w:lineRule="auto"/>
        <w:jc w:val="both"/>
        <w:rPr>
          <w:rFonts w:ascii="Arial" w:hAnsi="Arial" w:cs="Arial"/>
          <w:color w:val="000000" w:themeColor="text1"/>
          <w:sz w:val="20"/>
          <w:szCs w:val="20"/>
        </w:rPr>
      </w:pPr>
      <w:r w:rsidRPr="001D667F">
        <w:rPr>
          <w:rFonts w:ascii="Arial" w:hAnsi="Arial" w:cs="Arial"/>
          <w:b/>
          <w:color w:val="000000" w:themeColor="text1"/>
          <w:sz w:val="20"/>
          <w:szCs w:val="20"/>
          <w:u w:val="single"/>
        </w:rPr>
        <w:t>Cursos de formación</w:t>
      </w:r>
      <w:r>
        <w:rPr>
          <w:rFonts w:ascii="Arial" w:hAnsi="Arial" w:cs="Arial"/>
          <w:color w:val="000000" w:themeColor="text1"/>
          <w:sz w:val="20"/>
          <w:szCs w:val="20"/>
          <w:u w:val="single"/>
        </w:rPr>
        <w:t xml:space="preserve">, </w:t>
      </w:r>
      <w:r>
        <w:rPr>
          <w:rFonts w:ascii="Arial" w:hAnsi="Arial" w:cs="Arial"/>
          <w:color w:val="000000" w:themeColor="text1"/>
          <w:sz w:val="20"/>
          <w:szCs w:val="20"/>
        </w:rPr>
        <w:t xml:space="preserve">reconocidos por Administraciones Públicas, </w:t>
      </w:r>
      <w:r w:rsidRPr="00E83F7F">
        <w:rPr>
          <w:rFonts w:ascii="Arial" w:hAnsi="Arial" w:cs="Arial"/>
          <w:color w:val="000000" w:themeColor="text1"/>
          <w:sz w:val="20"/>
          <w:szCs w:val="20"/>
        </w:rPr>
        <w:t>relacionados con la plaza convocada: 0,</w:t>
      </w:r>
      <w:r>
        <w:rPr>
          <w:rFonts w:ascii="Arial" w:hAnsi="Arial" w:cs="Arial"/>
          <w:color w:val="000000" w:themeColor="text1"/>
          <w:sz w:val="20"/>
          <w:szCs w:val="20"/>
        </w:rPr>
        <w:t>01 puntos por hora de cursos superiores a 3</w:t>
      </w:r>
      <w:r w:rsidRPr="00E83F7F">
        <w:rPr>
          <w:rFonts w:ascii="Arial" w:hAnsi="Arial" w:cs="Arial"/>
          <w:color w:val="000000" w:themeColor="text1"/>
          <w:sz w:val="20"/>
          <w:szCs w:val="20"/>
        </w:rPr>
        <w:t xml:space="preserve">0 horas. Hasta un máximo de </w:t>
      </w:r>
      <w:r>
        <w:rPr>
          <w:rFonts w:ascii="Arial" w:hAnsi="Arial" w:cs="Arial"/>
          <w:color w:val="000000" w:themeColor="text1"/>
          <w:sz w:val="20"/>
          <w:szCs w:val="20"/>
        </w:rPr>
        <w:t>5</w:t>
      </w:r>
      <w:r w:rsidRPr="00E83F7F">
        <w:rPr>
          <w:rFonts w:ascii="Arial" w:hAnsi="Arial" w:cs="Arial"/>
          <w:color w:val="000000" w:themeColor="text1"/>
          <w:sz w:val="20"/>
          <w:szCs w:val="20"/>
        </w:rPr>
        <w:t xml:space="preserve"> puntos.</w:t>
      </w:r>
    </w:p>
    <w:p w:rsidR="007563BA" w:rsidRDefault="007563BA" w:rsidP="007563BA">
      <w:pPr>
        <w:widowControl w:val="0"/>
        <w:spacing w:line="276" w:lineRule="auto"/>
        <w:jc w:val="both"/>
        <w:rPr>
          <w:rFonts w:ascii="Arial" w:hAnsi="Arial" w:cs="Arial"/>
          <w:color w:val="000000" w:themeColor="text1"/>
          <w:sz w:val="20"/>
          <w:szCs w:val="20"/>
          <w:u w:val="single"/>
        </w:rPr>
      </w:pPr>
    </w:p>
    <w:p w:rsidR="007563BA" w:rsidRDefault="007563BA" w:rsidP="007563BA">
      <w:pPr>
        <w:widowControl w:val="0"/>
        <w:spacing w:line="276" w:lineRule="auto"/>
        <w:jc w:val="both"/>
        <w:rPr>
          <w:rFonts w:ascii="Arial" w:hAnsi="Arial" w:cs="Arial"/>
          <w:color w:val="000000" w:themeColor="text1"/>
          <w:sz w:val="20"/>
          <w:szCs w:val="20"/>
        </w:rPr>
      </w:pPr>
      <w:r w:rsidRPr="001D667F">
        <w:rPr>
          <w:rFonts w:ascii="Arial" w:hAnsi="Arial" w:cs="Arial"/>
          <w:b/>
          <w:color w:val="000000" w:themeColor="text1"/>
          <w:sz w:val="20"/>
          <w:szCs w:val="20"/>
          <w:u w:val="single"/>
        </w:rPr>
        <w:t>Experiencia</w:t>
      </w:r>
      <w:r>
        <w:rPr>
          <w:rFonts w:ascii="Arial" w:hAnsi="Arial" w:cs="Arial"/>
          <w:b/>
          <w:color w:val="000000" w:themeColor="text1"/>
          <w:sz w:val="20"/>
          <w:szCs w:val="20"/>
          <w:u w:val="single"/>
        </w:rPr>
        <w:t xml:space="preserve"> </w:t>
      </w:r>
      <w:r w:rsidRPr="00E83F7F">
        <w:rPr>
          <w:rFonts w:ascii="Arial" w:hAnsi="Arial" w:cs="Arial"/>
          <w:color w:val="000000" w:themeColor="text1"/>
          <w:sz w:val="20"/>
          <w:szCs w:val="20"/>
        </w:rPr>
        <w:t>en puestos similares</w:t>
      </w:r>
      <w:r>
        <w:rPr>
          <w:rFonts w:ascii="Arial" w:hAnsi="Arial" w:cs="Arial"/>
          <w:color w:val="000000" w:themeColor="text1"/>
          <w:sz w:val="20"/>
          <w:szCs w:val="20"/>
        </w:rPr>
        <w:t xml:space="preserve"> en Ayto. Valenzuela…</w:t>
      </w:r>
      <w:r w:rsidRPr="00E83F7F">
        <w:rPr>
          <w:rFonts w:ascii="Arial" w:hAnsi="Arial" w:cs="Arial"/>
          <w:color w:val="000000" w:themeColor="text1"/>
          <w:sz w:val="20"/>
          <w:szCs w:val="20"/>
        </w:rPr>
        <w:t>.</w:t>
      </w:r>
      <w:r>
        <w:rPr>
          <w:rFonts w:ascii="Arial" w:hAnsi="Arial" w:cs="Arial"/>
          <w:color w:val="000000" w:themeColor="text1"/>
          <w:sz w:val="20"/>
          <w:szCs w:val="20"/>
        </w:rPr>
        <w:t>:</w:t>
      </w:r>
      <w:r w:rsidRPr="00E83F7F">
        <w:rPr>
          <w:rFonts w:ascii="Arial" w:hAnsi="Arial" w:cs="Arial"/>
          <w:color w:val="000000" w:themeColor="text1"/>
          <w:sz w:val="20"/>
          <w:szCs w:val="20"/>
        </w:rPr>
        <w:t xml:space="preserve"> 0,</w:t>
      </w:r>
      <w:r>
        <w:rPr>
          <w:rFonts w:ascii="Arial" w:hAnsi="Arial" w:cs="Arial"/>
          <w:color w:val="000000" w:themeColor="text1"/>
          <w:sz w:val="20"/>
          <w:szCs w:val="20"/>
        </w:rPr>
        <w:t>5</w:t>
      </w:r>
      <w:r w:rsidRPr="00E83F7F">
        <w:rPr>
          <w:rFonts w:ascii="Arial" w:hAnsi="Arial" w:cs="Arial"/>
          <w:color w:val="000000" w:themeColor="text1"/>
          <w:sz w:val="20"/>
          <w:szCs w:val="20"/>
        </w:rPr>
        <w:t xml:space="preserve"> puntos por mes hasta un máximo de </w:t>
      </w:r>
      <w:r>
        <w:rPr>
          <w:rFonts w:ascii="Arial" w:hAnsi="Arial" w:cs="Arial"/>
          <w:color w:val="000000" w:themeColor="text1"/>
          <w:sz w:val="20"/>
          <w:szCs w:val="20"/>
        </w:rPr>
        <w:t>15</w:t>
      </w:r>
      <w:r w:rsidRPr="00E83F7F">
        <w:rPr>
          <w:rFonts w:ascii="Arial" w:hAnsi="Arial" w:cs="Arial"/>
          <w:color w:val="000000" w:themeColor="text1"/>
          <w:sz w:val="20"/>
          <w:szCs w:val="20"/>
        </w:rPr>
        <w:t xml:space="preserve"> puntos.</w:t>
      </w:r>
    </w:p>
    <w:p w:rsidR="007563BA" w:rsidRDefault="007563BA" w:rsidP="007563BA">
      <w:pPr>
        <w:widowControl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En otras Administraciones Públicas…….:  0,3 puntos por mes hasta un máximo de 5 puntos.</w:t>
      </w:r>
    </w:p>
    <w:p w:rsidR="007563BA" w:rsidRDefault="007563BA" w:rsidP="007563BA">
      <w:pPr>
        <w:widowControl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ab/>
      </w:r>
    </w:p>
    <w:p w:rsidR="007563BA" w:rsidRDefault="007563BA" w:rsidP="007563BA">
      <w:pPr>
        <w:widowControl w:val="0"/>
        <w:spacing w:line="276" w:lineRule="auto"/>
        <w:jc w:val="both"/>
        <w:rPr>
          <w:rFonts w:ascii="Arial" w:hAnsi="Arial" w:cs="Arial"/>
          <w:color w:val="000000" w:themeColor="text1"/>
          <w:sz w:val="20"/>
          <w:szCs w:val="20"/>
        </w:rPr>
      </w:pPr>
      <w:r w:rsidRPr="001D667F">
        <w:rPr>
          <w:rFonts w:ascii="Arial" w:hAnsi="Arial" w:cs="Arial"/>
          <w:b/>
          <w:color w:val="000000" w:themeColor="text1"/>
          <w:sz w:val="20"/>
          <w:szCs w:val="20"/>
          <w:u w:val="single"/>
        </w:rPr>
        <w:t>Desempleo Local</w:t>
      </w:r>
      <w:r w:rsidRPr="001D667F">
        <w:rPr>
          <w:rFonts w:ascii="Arial" w:hAnsi="Arial" w:cs="Arial"/>
          <w:b/>
          <w:color w:val="000000" w:themeColor="text1"/>
          <w:sz w:val="20"/>
          <w:szCs w:val="20"/>
        </w:rPr>
        <w:t>:</w:t>
      </w:r>
      <w:r>
        <w:rPr>
          <w:rFonts w:ascii="Arial" w:hAnsi="Arial" w:cs="Arial"/>
          <w:color w:val="000000" w:themeColor="text1"/>
          <w:sz w:val="20"/>
          <w:szCs w:val="20"/>
        </w:rPr>
        <w:t xml:space="preserve"> De</w:t>
      </w:r>
      <w:r w:rsidRPr="00AA69EA">
        <w:rPr>
          <w:rFonts w:ascii="Arial" w:hAnsi="Arial" w:cs="Arial"/>
          <w:color w:val="000000" w:themeColor="text1"/>
          <w:sz w:val="20"/>
          <w:szCs w:val="20"/>
        </w:rPr>
        <w:t xml:space="preserve">mandantes de empleo </w:t>
      </w:r>
      <w:r>
        <w:rPr>
          <w:rFonts w:ascii="Arial" w:hAnsi="Arial" w:cs="Arial"/>
          <w:color w:val="000000" w:themeColor="text1"/>
          <w:sz w:val="20"/>
          <w:szCs w:val="20"/>
        </w:rPr>
        <w:t>en los que se den circunstancias personales y familiares por las cuales se mitigue la crisis económica y desempleo local: 3 puntos</w:t>
      </w:r>
    </w:p>
    <w:p w:rsidR="007563BA" w:rsidRDefault="007563BA" w:rsidP="007563BA">
      <w:pPr>
        <w:widowControl w:val="0"/>
        <w:spacing w:line="276" w:lineRule="auto"/>
        <w:jc w:val="both"/>
        <w:rPr>
          <w:rFonts w:ascii="Arial" w:hAnsi="Arial" w:cs="Arial"/>
          <w:color w:val="000000" w:themeColor="text1"/>
          <w:sz w:val="20"/>
          <w:szCs w:val="20"/>
        </w:rPr>
      </w:pPr>
    </w:p>
    <w:p w:rsidR="007563BA" w:rsidRPr="00E83F7F" w:rsidRDefault="007563BA" w:rsidP="007563BA">
      <w:pPr>
        <w:widowControl w:val="0"/>
        <w:spacing w:line="276" w:lineRule="auto"/>
        <w:jc w:val="both"/>
        <w:rPr>
          <w:rFonts w:ascii="Arial" w:hAnsi="Arial" w:cs="Arial"/>
          <w:color w:val="000000" w:themeColor="text1"/>
          <w:sz w:val="20"/>
          <w:szCs w:val="20"/>
        </w:rPr>
      </w:pPr>
      <w:r w:rsidRPr="00E83F7F">
        <w:rPr>
          <w:rFonts w:ascii="Arial" w:hAnsi="Arial" w:cs="Arial"/>
          <w:color w:val="000000" w:themeColor="text1"/>
          <w:sz w:val="20"/>
          <w:szCs w:val="20"/>
        </w:rPr>
        <w:t xml:space="preserve">Dentro de la clasificación anterior, tendrá prioridad los demandantes de empleo inscritos por </w:t>
      </w:r>
      <w:r>
        <w:rPr>
          <w:rFonts w:ascii="Arial" w:hAnsi="Arial" w:cs="Arial"/>
          <w:color w:val="000000" w:themeColor="text1"/>
          <w:sz w:val="20"/>
          <w:szCs w:val="20"/>
        </w:rPr>
        <w:t>orden de antigüedad, como desempleados.</w:t>
      </w:r>
    </w:p>
    <w:p w:rsidR="007563BA" w:rsidRPr="00443736" w:rsidRDefault="007563BA" w:rsidP="007563BA">
      <w:pPr>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 xml:space="preserve">En caso de empate en la fase de concurso se estará a lo dispuesto en el artículo 44 del Real Decreto 364/1995. </w:t>
      </w:r>
    </w:p>
    <w:p w:rsidR="007563BA" w:rsidRPr="00443736" w:rsidRDefault="007563BA" w:rsidP="007563BA">
      <w:pPr>
        <w:spacing w:line="276" w:lineRule="auto"/>
        <w:jc w:val="both"/>
        <w:rPr>
          <w:rFonts w:ascii="Arial" w:hAnsi="Arial" w:cs="Arial"/>
          <w:color w:val="000000" w:themeColor="text1"/>
          <w:sz w:val="20"/>
          <w:szCs w:val="20"/>
        </w:rPr>
      </w:pPr>
    </w:p>
    <w:p w:rsidR="007563BA" w:rsidRPr="00443736" w:rsidRDefault="007563BA" w:rsidP="007563BA">
      <w:pPr>
        <w:pStyle w:val="Ttulo6"/>
        <w:spacing w:line="276" w:lineRule="auto"/>
        <w:ind w:firstLine="0"/>
        <w:jc w:val="both"/>
        <w:rPr>
          <w:rFonts w:ascii="Arial" w:hAnsi="Arial" w:cs="Arial"/>
          <w:b w:val="0"/>
          <w:bCs w:val="0"/>
          <w:color w:val="000000" w:themeColor="text1"/>
          <w:szCs w:val="20"/>
        </w:rPr>
      </w:pPr>
      <w:r w:rsidRPr="00443736">
        <w:rPr>
          <w:rFonts w:ascii="Arial" w:hAnsi="Arial" w:cs="Arial"/>
          <w:color w:val="000000" w:themeColor="text1"/>
          <w:szCs w:val="20"/>
        </w:rPr>
        <w:t>OCTAVA. Calificación</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La calificación final será la siguiente:</w:t>
      </w:r>
    </w:p>
    <w:p w:rsidR="007563BA"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Mayor puntuación total en el concurso.</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pStyle w:val="Ttulo6"/>
        <w:spacing w:line="276" w:lineRule="auto"/>
        <w:ind w:firstLine="0"/>
        <w:jc w:val="both"/>
        <w:rPr>
          <w:rFonts w:ascii="Arial" w:hAnsi="Arial" w:cs="Arial"/>
          <w:b w:val="0"/>
          <w:bCs w:val="0"/>
          <w:color w:val="000000" w:themeColor="text1"/>
          <w:szCs w:val="20"/>
        </w:rPr>
      </w:pPr>
      <w:r w:rsidRPr="00443736">
        <w:rPr>
          <w:rFonts w:ascii="Arial" w:hAnsi="Arial" w:cs="Arial"/>
          <w:color w:val="000000" w:themeColor="text1"/>
          <w:szCs w:val="20"/>
        </w:rPr>
        <w:t>NOVENA. Relación de Aprobados, Presentación de Documentos y Nombramiento</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i/>
          <w:iCs/>
          <w:color w:val="000000" w:themeColor="text1"/>
          <w:sz w:val="20"/>
          <w:szCs w:val="20"/>
        </w:rPr>
      </w:pPr>
      <w:r w:rsidRPr="00443736">
        <w:rPr>
          <w:rFonts w:ascii="Arial" w:hAnsi="Arial" w:cs="Arial"/>
          <w:color w:val="000000" w:themeColor="text1"/>
          <w:sz w:val="20"/>
          <w:szCs w:val="20"/>
        </w:rPr>
        <w:t>Una vez terminada la calificación de los aspirantes, los Tribunales harán pública la relación de aprobados por orden de puntuación en el tablón de edictos del Ayuntamiento, precisándose que el número de aprobados no podrá rebasar el número de plazas vacantes convocadas. Dicha relación se elevará al Presidente de la Corporación.</w:t>
      </w:r>
      <w:r>
        <w:rPr>
          <w:rFonts w:ascii="Arial" w:hAnsi="Arial" w:cs="Arial"/>
          <w:color w:val="000000" w:themeColor="text1"/>
          <w:sz w:val="20"/>
          <w:szCs w:val="20"/>
        </w:rPr>
        <w:t xml:space="preserve"> El resto de aspirantes quedarán en bolsa de trabajo por orden de puntuación.</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color w:val="000000" w:themeColor="text1"/>
          <w:sz w:val="20"/>
          <w:szCs w:val="20"/>
        </w:rPr>
      </w:pPr>
      <w:r w:rsidRPr="00443736">
        <w:rPr>
          <w:rFonts w:ascii="Arial" w:hAnsi="Arial" w:cs="Arial"/>
          <w:color w:val="000000" w:themeColor="text1"/>
          <w:sz w:val="20"/>
          <w:szCs w:val="20"/>
        </w:rPr>
        <w:t>Los aspirantes propuestos aportarán ante la Administración (Secretaría de la Corporación), los documentos acreditativos de las condiciones de capacidad y requisitos exigidos en la convocatoria.</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443736" w:rsidRDefault="007563BA" w:rsidP="007563BA">
      <w:pPr>
        <w:pStyle w:val="Ttulo6"/>
        <w:spacing w:line="276" w:lineRule="auto"/>
        <w:ind w:firstLine="0"/>
        <w:jc w:val="both"/>
        <w:rPr>
          <w:rFonts w:ascii="Arial" w:hAnsi="Arial" w:cs="Arial"/>
          <w:b w:val="0"/>
          <w:bCs w:val="0"/>
          <w:color w:val="000000" w:themeColor="text1"/>
          <w:szCs w:val="20"/>
        </w:rPr>
      </w:pPr>
      <w:r w:rsidRPr="00443736">
        <w:rPr>
          <w:rFonts w:ascii="Arial" w:hAnsi="Arial" w:cs="Arial"/>
          <w:color w:val="000000" w:themeColor="text1"/>
          <w:szCs w:val="20"/>
        </w:rPr>
        <w:t>DÉCIMA. Incidencias</w:t>
      </w:r>
    </w:p>
    <w:p w:rsidR="007563BA" w:rsidRPr="00443736" w:rsidRDefault="007563BA" w:rsidP="007563BA">
      <w:pPr>
        <w:widowControl w:val="0"/>
        <w:spacing w:line="276" w:lineRule="auto"/>
        <w:jc w:val="both"/>
        <w:rPr>
          <w:rFonts w:ascii="Arial" w:hAnsi="Arial" w:cs="Arial"/>
          <w:color w:val="000000" w:themeColor="text1"/>
          <w:sz w:val="20"/>
          <w:szCs w:val="20"/>
        </w:rPr>
      </w:pPr>
    </w:p>
    <w:p w:rsidR="007563BA" w:rsidRPr="00D46C83" w:rsidRDefault="007563BA" w:rsidP="007563BA">
      <w:pPr>
        <w:pStyle w:val="western"/>
        <w:spacing w:before="57" w:beforeAutospacing="0" w:line="240" w:lineRule="auto"/>
        <w:jc w:val="both"/>
        <w:rPr>
          <w:sz w:val="18"/>
          <w:szCs w:val="18"/>
        </w:rPr>
      </w:pPr>
      <w:r w:rsidRPr="00D46C83">
        <w:rPr>
          <w:rFonts w:ascii="Arial" w:hAnsi="Arial" w:cs="Arial"/>
          <w:color w:val="000000"/>
          <w:sz w:val="18"/>
          <w:szCs w:val="18"/>
        </w:rPr>
        <w:t>Las presentes bases y convocatoria podrán ser recurridas de conformidad con lo establecido en los artículos 123 y 124 de la Ley 39/2015, de 1 de octubre, del Procedimiento Administrativo Común de las Administraciones Públicas.</w:t>
      </w:r>
    </w:p>
    <w:p w:rsidR="007563BA" w:rsidRPr="00D46C83" w:rsidRDefault="007563BA" w:rsidP="007563BA">
      <w:pPr>
        <w:pStyle w:val="western"/>
        <w:spacing w:before="57" w:beforeAutospacing="0" w:line="240" w:lineRule="auto"/>
        <w:jc w:val="both"/>
        <w:rPr>
          <w:sz w:val="18"/>
          <w:szCs w:val="18"/>
        </w:rPr>
      </w:pPr>
      <w:r w:rsidRPr="00D46C83">
        <w:rPr>
          <w:rFonts w:ascii="Arial" w:hAnsi="Arial" w:cs="Arial"/>
          <w:sz w:val="18"/>
          <w:szCs w:val="18"/>
        </w:rPr>
        <w:t xml:space="preserve">Asimismo, la Jurisdicción competente para resolver las controversias en relación con los efectos y resolución del contrato laboral será la Jurisdicción Social. </w:t>
      </w:r>
    </w:p>
    <w:p w:rsidR="007563BA" w:rsidRPr="00D46C83" w:rsidRDefault="007563BA" w:rsidP="007563BA">
      <w:pPr>
        <w:pStyle w:val="western"/>
        <w:spacing w:before="57" w:beforeAutospacing="0" w:line="240" w:lineRule="auto"/>
        <w:jc w:val="both"/>
        <w:rPr>
          <w:sz w:val="18"/>
          <w:szCs w:val="18"/>
        </w:rPr>
      </w:pPr>
      <w:r w:rsidRPr="00D46C83">
        <w:rPr>
          <w:rFonts w:ascii="Arial" w:hAnsi="Arial" w:cs="Arial"/>
          <w:color w:val="000000"/>
          <w:sz w:val="18"/>
          <w:szCs w:val="18"/>
        </w:rPr>
        <w:t>Contra la convocatoria y sus bases, que agotan la vía administrativa, se podrá interponer por los interesados alternativamente o recurso potestativo de reposición en el plazo de un mes ante la Alcaldía, o recurso contencioso-administrativo en el plazo de dos meses ante el Juzgado de lo Contencioso-Administrativo de Ciudad Real, a partir del día siguiente al de publicación (artículo 46 de la Ley 29/1998, de 13 de julio, Reguladora de la Jurisdicción Contencioso-Administrativa).</w:t>
      </w:r>
    </w:p>
    <w:p w:rsidR="007563BA" w:rsidRPr="00D46C83" w:rsidRDefault="007563BA" w:rsidP="007563BA">
      <w:pPr>
        <w:pStyle w:val="western"/>
        <w:spacing w:before="57" w:beforeAutospacing="0" w:line="240" w:lineRule="auto"/>
        <w:jc w:val="both"/>
        <w:rPr>
          <w:sz w:val="18"/>
          <w:szCs w:val="18"/>
        </w:rPr>
      </w:pPr>
      <w:r w:rsidRPr="00D46C83">
        <w:rPr>
          <w:rFonts w:ascii="Arial" w:hAnsi="Arial" w:cs="Arial"/>
          <w:color w:val="000000"/>
          <w:sz w:val="18"/>
          <w:szCs w:val="18"/>
        </w:rPr>
        <w:t>En lo no previsto en las bases, se regirá por la Ley 4/2011, de 10 de marzo, del Empleo Público de Castilla-La Mancha, el Texto Refundido de la Ley del Estatuto Básico del Empleado Público, aprobado por Real Decreto Legislativo 5/2015, de 30 de octubre, 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 el Real Decreto 896/1991, de 7 de junio, por el que se establecen las reglas básicas y los programas mínimos a que debe ajustarse el procedimiento de selección de los funcionarios de Administración Local; el Real Decreto Legislativo 781/1986, de 18 de abril, por el que se aprueba el Texto Refundido de las disposiciones legales vigentes en materia de Régimen Local, la Ley 7/1985, de 2 de abril, Reguladora de las Bases del Régimen Local y el Texto Refundido de la Ley del Estatuto de los Trabajadores, aprobado por Real Decreto Legislativo 2/2015, de 23 de octubre.</w:t>
      </w:r>
    </w:p>
    <w:p w:rsidR="007563BA" w:rsidRPr="00BF3FF3" w:rsidRDefault="007563BA" w:rsidP="007563BA">
      <w:pPr>
        <w:widowControl w:val="0"/>
        <w:spacing w:line="276" w:lineRule="auto"/>
        <w:jc w:val="both"/>
        <w:rPr>
          <w:rFonts w:ascii="Arial" w:hAnsi="Arial" w:cs="Arial"/>
          <w:color w:val="000000" w:themeColor="text1"/>
          <w:sz w:val="16"/>
          <w:szCs w:val="16"/>
        </w:rPr>
      </w:pPr>
    </w:p>
    <w:p w:rsidR="007563BA" w:rsidRPr="00BF3FF3" w:rsidRDefault="007563BA" w:rsidP="007563BA">
      <w:pPr>
        <w:pStyle w:val="Textoindependiente"/>
        <w:widowControl w:val="0"/>
        <w:spacing w:line="276" w:lineRule="auto"/>
        <w:rPr>
          <w:rFonts w:ascii="Arial" w:hAnsi="Arial" w:cs="Arial"/>
          <w:color w:val="000000" w:themeColor="text1"/>
          <w:sz w:val="16"/>
          <w:szCs w:val="16"/>
        </w:rPr>
      </w:pPr>
      <w:r w:rsidRPr="00BF3FF3">
        <w:rPr>
          <w:rFonts w:ascii="Arial" w:hAnsi="Arial" w:cs="Arial"/>
          <w:color w:val="000000" w:themeColor="text1"/>
          <w:sz w:val="16"/>
          <w:szCs w:val="16"/>
        </w:rPr>
        <w:t xml:space="preserve">En Valenzuela de Cva., a </w:t>
      </w:r>
      <w:r>
        <w:rPr>
          <w:rFonts w:ascii="Arial" w:hAnsi="Arial" w:cs="Arial"/>
          <w:color w:val="000000" w:themeColor="text1"/>
          <w:sz w:val="16"/>
          <w:szCs w:val="16"/>
        </w:rPr>
        <w:t>15</w:t>
      </w:r>
      <w:r w:rsidRPr="00BF3FF3">
        <w:rPr>
          <w:rFonts w:ascii="Arial" w:hAnsi="Arial" w:cs="Arial"/>
          <w:color w:val="000000" w:themeColor="text1"/>
          <w:sz w:val="16"/>
          <w:szCs w:val="16"/>
        </w:rPr>
        <w:t xml:space="preserve"> de </w:t>
      </w:r>
      <w:r>
        <w:rPr>
          <w:rFonts w:ascii="Arial" w:hAnsi="Arial" w:cs="Arial"/>
          <w:color w:val="000000" w:themeColor="text1"/>
          <w:sz w:val="16"/>
          <w:szCs w:val="16"/>
        </w:rPr>
        <w:t>Octubre</w:t>
      </w:r>
      <w:r w:rsidRPr="00BF3FF3">
        <w:rPr>
          <w:rFonts w:ascii="Arial" w:hAnsi="Arial" w:cs="Arial"/>
          <w:color w:val="000000" w:themeColor="text1"/>
          <w:sz w:val="16"/>
          <w:szCs w:val="16"/>
        </w:rPr>
        <w:t xml:space="preserve"> de 20</w:t>
      </w:r>
      <w:r>
        <w:rPr>
          <w:rFonts w:ascii="Arial" w:hAnsi="Arial" w:cs="Arial"/>
          <w:color w:val="000000" w:themeColor="text1"/>
          <w:sz w:val="16"/>
          <w:szCs w:val="16"/>
        </w:rPr>
        <w:t>21</w:t>
      </w:r>
      <w:r w:rsidRPr="00BF3FF3">
        <w:rPr>
          <w:rFonts w:ascii="Arial" w:hAnsi="Arial" w:cs="Arial"/>
          <w:color w:val="000000" w:themeColor="text1"/>
          <w:sz w:val="16"/>
          <w:szCs w:val="16"/>
        </w:rPr>
        <w:t>.</w:t>
      </w:r>
    </w:p>
    <w:p w:rsidR="007563BA" w:rsidRDefault="007563BA" w:rsidP="007563BA">
      <w:pPr>
        <w:pStyle w:val="Textoindependiente"/>
        <w:widowControl w:val="0"/>
        <w:spacing w:line="276" w:lineRule="auto"/>
        <w:rPr>
          <w:rFonts w:ascii="Arial" w:hAnsi="Arial" w:cs="Arial"/>
          <w:color w:val="000000" w:themeColor="text1"/>
          <w:sz w:val="16"/>
          <w:szCs w:val="16"/>
        </w:rPr>
      </w:pPr>
      <w:r w:rsidRPr="00BF3FF3">
        <w:rPr>
          <w:rFonts w:ascii="Arial" w:hAnsi="Arial" w:cs="Arial"/>
          <w:color w:val="000000" w:themeColor="text1"/>
          <w:sz w:val="16"/>
          <w:szCs w:val="16"/>
        </w:rPr>
        <w:t>El Alcalde,</w:t>
      </w:r>
    </w:p>
    <w:p w:rsidR="007563BA" w:rsidRDefault="007563BA" w:rsidP="007563BA">
      <w:pPr>
        <w:pStyle w:val="Textoindependiente"/>
        <w:widowControl w:val="0"/>
        <w:spacing w:line="276" w:lineRule="auto"/>
        <w:rPr>
          <w:rFonts w:ascii="Arial" w:hAnsi="Arial" w:cs="Arial"/>
          <w:color w:val="000000" w:themeColor="text1"/>
          <w:sz w:val="16"/>
          <w:szCs w:val="16"/>
        </w:rPr>
      </w:pPr>
    </w:p>
    <w:p w:rsidR="007563BA" w:rsidRPr="00BF3FF3" w:rsidRDefault="007563BA" w:rsidP="007563BA">
      <w:pPr>
        <w:pStyle w:val="Textoindependiente"/>
        <w:widowControl w:val="0"/>
        <w:spacing w:line="276" w:lineRule="auto"/>
        <w:rPr>
          <w:rFonts w:ascii="Arial" w:hAnsi="Arial" w:cs="Arial"/>
          <w:color w:val="000000" w:themeColor="text1"/>
          <w:sz w:val="16"/>
          <w:szCs w:val="16"/>
        </w:rPr>
      </w:pPr>
    </w:p>
    <w:p w:rsidR="007563BA" w:rsidRDefault="007563BA" w:rsidP="007563BA">
      <w:pPr>
        <w:pStyle w:val="Textoindependiente"/>
        <w:widowControl w:val="0"/>
        <w:spacing w:line="276" w:lineRule="auto"/>
        <w:rPr>
          <w:rFonts w:ascii="Arial" w:hAnsi="Arial" w:cs="Arial"/>
          <w:color w:val="000000" w:themeColor="text1"/>
          <w:sz w:val="16"/>
          <w:szCs w:val="16"/>
        </w:rPr>
      </w:pPr>
      <w:r w:rsidRPr="00BF3FF3">
        <w:rPr>
          <w:rFonts w:ascii="Arial" w:hAnsi="Arial" w:cs="Arial"/>
          <w:color w:val="000000" w:themeColor="text1"/>
          <w:sz w:val="16"/>
          <w:szCs w:val="16"/>
        </w:rPr>
        <w:t xml:space="preserve">Fdo.: </w:t>
      </w:r>
      <w:r>
        <w:rPr>
          <w:rFonts w:ascii="Arial" w:hAnsi="Arial" w:cs="Arial"/>
          <w:color w:val="000000" w:themeColor="text1"/>
          <w:sz w:val="16"/>
          <w:szCs w:val="16"/>
        </w:rPr>
        <w:t>Honorio Cañizares Nielfa</w:t>
      </w:r>
    </w:p>
    <w:p w:rsidR="007563BA" w:rsidRDefault="007563BA" w:rsidP="00355C15">
      <w:pPr>
        <w:pStyle w:val="Textoindependiente"/>
        <w:widowControl w:val="0"/>
        <w:spacing w:line="276" w:lineRule="auto"/>
        <w:rPr>
          <w:rFonts w:ascii="Arial" w:hAnsi="Arial" w:cs="Arial"/>
          <w:color w:val="000000" w:themeColor="text1"/>
          <w:sz w:val="16"/>
          <w:szCs w:val="16"/>
        </w:rPr>
      </w:pPr>
    </w:p>
    <w:p w:rsidR="008E5815" w:rsidRDefault="008E5815" w:rsidP="00355C15">
      <w:pPr>
        <w:pStyle w:val="Textoindependiente"/>
        <w:widowControl w:val="0"/>
        <w:spacing w:line="276" w:lineRule="auto"/>
        <w:rPr>
          <w:rFonts w:ascii="Arial" w:hAnsi="Arial" w:cs="Arial"/>
          <w:color w:val="000000" w:themeColor="text1"/>
          <w:sz w:val="16"/>
          <w:szCs w:val="16"/>
        </w:rPr>
      </w:pPr>
    </w:p>
    <w:p w:rsidR="008E5815" w:rsidRDefault="008E5815" w:rsidP="00355C15">
      <w:pPr>
        <w:pStyle w:val="Textoindependiente"/>
        <w:widowControl w:val="0"/>
        <w:spacing w:line="276" w:lineRule="auto"/>
        <w:rPr>
          <w:rFonts w:ascii="Arial" w:hAnsi="Arial" w:cs="Arial"/>
          <w:color w:val="000000" w:themeColor="text1"/>
          <w:sz w:val="16"/>
          <w:szCs w:val="16"/>
        </w:rPr>
      </w:pPr>
    </w:p>
    <w:p w:rsidR="008E5815" w:rsidRPr="00352A7B" w:rsidRDefault="008E5815" w:rsidP="008E5815">
      <w:pPr>
        <w:pageBreakBefore/>
        <w:spacing w:after="120"/>
        <w:jc w:val="center"/>
      </w:pPr>
      <w:r w:rsidRPr="00352A7B">
        <w:rPr>
          <w:rFonts w:cs="Verdana"/>
          <w:b/>
          <w:szCs w:val="20"/>
        </w:rPr>
        <w:t>ANEXO I</w:t>
      </w:r>
    </w:p>
    <w:p w:rsidR="008E5815" w:rsidRPr="00352A7B" w:rsidRDefault="008E5815" w:rsidP="008E5815">
      <w:pPr>
        <w:keepNext/>
        <w:jc w:val="both"/>
        <w:rPr>
          <w:rFonts w:cs="Verdana"/>
          <w:b/>
          <w:szCs w:val="20"/>
        </w:rPr>
      </w:pPr>
    </w:p>
    <w:p w:rsidR="008E5815" w:rsidRPr="009015D2" w:rsidRDefault="008E5815" w:rsidP="008E5815">
      <w:pPr>
        <w:widowControl w:val="0"/>
        <w:spacing w:line="276" w:lineRule="auto"/>
        <w:jc w:val="both"/>
        <w:outlineLvl w:val="2"/>
        <w:rPr>
          <w:rFonts w:ascii="Arial" w:hAnsi="Arial" w:cs="Arial"/>
          <w:b/>
          <w:bCs/>
          <w:color w:val="000000" w:themeColor="text1"/>
        </w:rPr>
      </w:pPr>
      <w:r w:rsidRPr="00352A7B">
        <w:rPr>
          <w:rFonts w:cs="Verdana"/>
          <w:b/>
          <w:szCs w:val="20"/>
        </w:rPr>
        <w:t>SOLICITUD PARA TOMAR PARTE EN EL PROC</w:t>
      </w:r>
      <w:r w:rsidRPr="00352A7B">
        <w:rPr>
          <w:b/>
        </w:rPr>
        <w:t xml:space="preserve">ESO SELECTIVO CONVOCADO POR EL AYUNTAMIENTO DE </w:t>
      </w:r>
      <w:r>
        <w:rPr>
          <w:b/>
        </w:rPr>
        <w:t xml:space="preserve">VALENZUELA DE CALATRAVA </w:t>
      </w:r>
      <w:r w:rsidRPr="00352A7B">
        <w:rPr>
          <w:b/>
        </w:rPr>
        <w:t xml:space="preserve">PARA </w:t>
      </w:r>
      <w:r>
        <w:rPr>
          <w:b/>
        </w:rPr>
        <w:t>MONITOR/A  DEPORTIVO</w:t>
      </w:r>
      <w:r w:rsidRPr="009015D2">
        <w:rPr>
          <w:rFonts w:ascii="Arial" w:hAnsi="Arial" w:cs="Arial"/>
          <w:b/>
          <w:bCs/>
          <w:color w:val="000000" w:themeColor="text1"/>
        </w:rPr>
        <w:t>.</w:t>
      </w:r>
    </w:p>
    <w:p w:rsidR="008E5815" w:rsidRDefault="008E5815" w:rsidP="008E5815">
      <w:pPr>
        <w:rPr>
          <w:b/>
          <w:bCs/>
        </w:rPr>
      </w:pPr>
    </w:p>
    <w:p w:rsidR="008E5815" w:rsidRDefault="008E5815" w:rsidP="008E5815">
      <w:pPr>
        <w:rPr>
          <w:b/>
          <w:bCs/>
        </w:rPr>
      </w:pPr>
      <w:r w:rsidRPr="00352A7B">
        <w:rPr>
          <w:b/>
          <w:bCs/>
        </w:rPr>
        <w:t>DATOS PERSONALES DE LA PERSONA ASPIRANTE:</w:t>
      </w:r>
    </w:p>
    <w:p w:rsidR="008E5815" w:rsidRPr="00352A7B" w:rsidRDefault="008E5815" w:rsidP="008E5815"/>
    <w:p w:rsidR="008E5815" w:rsidRPr="00352A7B" w:rsidRDefault="008E5815" w:rsidP="008E5815">
      <w:pPr>
        <w:pBdr>
          <w:top w:val="single" w:sz="6" w:space="1" w:color="000000"/>
          <w:left w:val="single" w:sz="6" w:space="1" w:color="000000"/>
          <w:bottom w:val="single" w:sz="6" w:space="1" w:color="000000"/>
          <w:right w:val="single" w:sz="6" w:space="10" w:color="000000"/>
        </w:pBdr>
      </w:pPr>
      <w:r w:rsidRPr="00352A7B">
        <w:rPr>
          <w:b/>
          <w:bCs/>
        </w:rPr>
        <w:t>Nombre:                                        Apellidos:</w:t>
      </w:r>
    </w:p>
    <w:p w:rsidR="008E5815" w:rsidRPr="00352A7B" w:rsidRDefault="008E5815" w:rsidP="008E5815">
      <w:pPr>
        <w:pBdr>
          <w:top w:val="single" w:sz="6" w:space="1" w:color="000000"/>
          <w:left w:val="single" w:sz="6" w:space="1" w:color="000000"/>
          <w:bottom w:val="single" w:sz="6" w:space="1" w:color="000000"/>
          <w:right w:val="single" w:sz="6" w:space="9" w:color="000000"/>
        </w:pBdr>
      </w:pPr>
      <w:r w:rsidRPr="00352A7B">
        <w:rPr>
          <w:b/>
          <w:bCs/>
        </w:rPr>
        <w:t>D.N.I. núm.                           Fecha de nacimiento:                       Teléfono:</w:t>
      </w:r>
    </w:p>
    <w:p w:rsidR="008E5815" w:rsidRPr="00352A7B" w:rsidRDefault="008E5815" w:rsidP="008E5815">
      <w:pPr>
        <w:keepNext/>
        <w:pBdr>
          <w:top w:val="single" w:sz="6" w:space="2" w:color="000000"/>
          <w:left w:val="single" w:sz="6" w:space="1" w:color="000000"/>
          <w:bottom w:val="single" w:sz="6" w:space="1" w:color="000000"/>
          <w:right w:val="single" w:sz="6" w:space="10" w:color="000000"/>
        </w:pBdr>
        <w:jc w:val="both"/>
      </w:pPr>
      <w:r w:rsidRPr="00352A7B">
        <w:rPr>
          <w:b/>
        </w:rPr>
        <w:t>En domicilio: en C/                                                                 nº             piso            letra</w:t>
      </w:r>
    </w:p>
    <w:p w:rsidR="008E5815" w:rsidRPr="00352A7B" w:rsidRDefault="008E5815" w:rsidP="008E5815">
      <w:pPr>
        <w:pBdr>
          <w:top w:val="single" w:sz="6" w:space="1" w:color="000000"/>
          <w:left w:val="single" w:sz="6" w:space="0" w:color="000000"/>
          <w:bottom w:val="single" w:sz="6" w:space="1" w:color="000000"/>
          <w:right w:val="single" w:sz="6" w:space="10" w:color="000000"/>
        </w:pBdr>
      </w:pPr>
      <w:r w:rsidRPr="00352A7B">
        <w:rPr>
          <w:b/>
          <w:bCs/>
        </w:rPr>
        <w:t>Código Postal                  Localidad                                                           Provincia</w:t>
      </w:r>
    </w:p>
    <w:p w:rsidR="008E5815" w:rsidRPr="00352A7B" w:rsidRDefault="008E5815" w:rsidP="008E5815">
      <w:pPr>
        <w:pBdr>
          <w:top w:val="single" w:sz="6" w:space="1" w:color="000000"/>
          <w:left w:val="single" w:sz="6" w:space="0" w:color="000000"/>
          <w:bottom w:val="single" w:sz="6" w:space="1" w:color="000000"/>
          <w:right w:val="single" w:sz="6" w:space="10" w:color="000000"/>
        </w:pBdr>
      </w:pPr>
      <w:r w:rsidRPr="00352A7B">
        <w:rPr>
          <w:b/>
          <w:bCs/>
        </w:rPr>
        <w:t>Correo electrónico a efectos de notificaciones de esta Administración:</w:t>
      </w:r>
    </w:p>
    <w:p w:rsidR="008E5815" w:rsidRPr="00352A7B" w:rsidRDefault="008E5815" w:rsidP="008E5815">
      <w:pPr>
        <w:rPr>
          <w:b/>
          <w:bCs/>
        </w:rPr>
      </w:pPr>
    </w:p>
    <w:p w:rsidR="008E5815" w:rsidRPr="00352A7B" w:rsidRDefault="008E5815" w:rsidP="008E5815">
      <w:r w:rsidRPr="00352A7B">
        <w:rPr>
          <w:b/>
          <w:bCs/>
        </w:rPr>
        <w:t>DATOS ACADÉMICOS DE LA PERSONA ASPIRANTE:</w:t>
      </w:r>
    </w:p>
    <w:p w:rsidR="008E5815" w:rsidRPr="00352A7B" w:rsidRDefault="008E5815" w:rsidP="008E5815">
      <w:pPr>
        <w:pBdr>
          <w:top w:val="single" w:sz="6" w:space="1" w:color="000000"/>
          <w:left w:val="single" w:sz="6" w:space="1" w:color="000000"/>
          <w:bottom w:val="single" w:sz="6" w:space="1" w:color="000000"/>
          <w:right w:val="single" w:sz="6" w:space="11" w:color="000000"/>
        </w:pBdr>
      </w:pPr>
      <w:r w:rsidRPr="00352A7B">
        <w:rPr>
          <w:b/>
          <w:bCs/>
        </w:rPr>
        <w:t xml:space="preserve">Titulación que posee:  </w:t>
      </w:r>
    </w:p>
    <w:p w:rsidR="008E5815" w:rsidRPr="00352A7B" w:rsidRDefault="008E5815" w:rsidP="008E5815">
      <w:pPr>
        <w:pBdr>
          <w:top w:val="single" w:sz="6" w:space="1" w:color="000000"/>
          <w:left w:val="single" w:sz="6" w:space="1" w:color="000000"/>
          <w:bottom w:val="single" w:sz="6" w:space="1" w:color="000000"/>
          <w:right w:val="single" w:sz="6" w:space="11" w:color="000000"/>
        </w:pBdr>
      </w:pPr>
      <w:r w:rsidRPr="00352A7B">
        <w:rPr>
          <w:b/>
          <w:bCs/>
        </w:rPr>
        <w:t xml:space="preserve">- </w:t>
      </w:r>
    </w:p>
    <w:p w:rsidR="008E5815" w:rsidRPr="00352A7B" w:rsidRDefault="008E5815" w:rsidP="008E5815">
      <w:r w:rsidRPr="00352A7B">
        <w:rPr>
          <w:b/>
          <w:bCs/>
        </w:rPr>
        <w:t>MÉRITOS ALEGADOS POR LA PERSONA ASPIRANTE:</w:t>
      </w:r>
    </w:p>
    <w:p w:rsidR="008E5815" w:rsidRPr="00352A7B" w:rsidRDefault="008E5815" w:rsidP="008E5815">
      <w:pPr>
        <w:pBdr>
          <w:top w:val="single" w:sz="6" w:space="1" w:color="000000"/>
          <w:left w:val="single" w:sz="6" w:space="1" w:color="000000"/>
          <w:bottom w:val="single" w:sz="6" w:space="1" w:color="000000"/>
          <w:right w:val="single" w:sz="6" w:space="10" w:color="000000"/>
        </w:pBdr>
      </w:pPr>
      <w:r w:rsidRPr="00352A7B">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815" w:rsidRDefault="008E5815" w:rsidP="008E5815">
      <w:pPr>
        <w:jc w:val="both"/>
      </w:pPr>
      <w:r w:rsidRPr="00352A7B">
        <w:rPr>
          <w:b/>
          <w:bCs/>
        </w:rPr>
        <w:t>La persona solicitante declara ser ciertos todos los datos consignados en la presente instancia y que posee todos los requisitos exigidos en las Bases para acceder a la presente convocatoria.</w:t>
      </w:r>
    </w:p>
    <w:p w:rsidR="008E5815" w:rsidRDefault="008E5815" w:rsidP="008E5815">
      <w:pPr>
        <w:jc w:val="both"/>
      </w:pPr>
    </w:p>
    <w:p w:rsidR="008E5815" w:rsidRPr="00352A7B" w:rsidRDefault="008E5815" w:rsidP="008E5815">
      <w:pPr>
        <w:jc w:val="both"/>
      </w:pPr>
      <w:r w:rsidRPr="00352A7B">
        <w:rPr>
          <w:b/>
          <w:bCs/>
        </w:rPr>
        <w:tab/>
      </w:r>
    </w:p>
    <w:p w:rsidR="008E5815" w:rsidRPr="00352A7B" w:rsidRDefault="008E5815" w:rsidP="008E5815">
      <w:r>
        <w:rPr>
          <w:b/>
          <w:bCs/>
        </w:rPr>
        <w:t>Valenzuela de Cva.</w:t>
      </w:r>
      <w:r w:rsidRPr="00352A7B">
        <w:rPr>
          <w:b/>
          <w:bCs/>
        </w:rPr>
        <w:t>, a ______ de ____________________ del año 2021.</w:t>
      </w:r>
    </w:p>
    <w:p w:rsidR="008E5815" w:rsidRPr="00352A7B" w:rsidRDefault="008E5815" w:rsidP="008E5815">
      <w:pPr>
        <w:jc w:val="center"/>
      </w:pPr>
    </w:p>
    <w:p w:rsidR="008E5815" w:rsidRPr="00352A7B" w:rsidRDefault="008E5815" w:rsidP="008E5815">
      <w:pPr>
        <w:jc w:val="center"/>
      </w:pPr>
      <w:r w:rsidRPr="00352A7B">
        <w:rPr>
          <w:b/>
          <w:bCs/>
        </w:rPr>
        <w:t>Firma,</w:t>
      </w:r>
    </w:p>
    <w:p w:rsidR="008E5815" w:rsidRPr="00352A7B" w:rsidRDefault="008E5815" w:rsidP="008E5815">
      <w:pPr>
        <w:jc w:val="center"/>
        <w:rPr>
          <w:b/>
          <w:bCs/>
        </w:rPr>
      </w:pPr>
    </w:p>
    <w:p w:rsidR="008E5815" w:rsidRPr="00BF3FF3" w:rsidRDefault="008E5815" w:rsidP="00355C15">
      <w:pPr>
        <w:pStyle w:val="Textoindependiente"/>
        <w:widowControl w:val="0"/>
        <w:spacing w:line="276" w:lineRule="auto"/>
        <w:rPr>
          <w:rFonts w:ascii="Arial" w:hAnsi="Arial" w:cs="Arial"/>
          <w:color w:val="000000" w:themeColor="text1"/>
          <w:sz w:val="16"/>
          <w:szCs w:val="16"/>
        </w:rPr>
      </w:pPr>
    </w:p>
    <w:sectPr w:rsidR="008E5815" w:rsidRPr="00BF3FF3" w:rsidSect="00355C15">
      <w:pgSz w:w="11906" w:h="16838"/>
      <w:pgMar w:top="1417" w:right="1133"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C68" w:rsidRDefault="00BF2C68" w:rsidP="00CD1C9D">
      <w:r>
        <w:separator/>
      </w:r>
    </w:p>
  </w:endnote>
  <w:endnote w:type="continuationSeparator" w:id="1">
    <w:p w:rsidR="00BF2C68" w:rsidRDefault="00BF2C68" w:rsidP="00CD1C9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C68" w:rsidRDefault="00BF2C68" w:rsidP="00CD1C9D">
      <w:r>
        <w:separator/>
      </w:r>
    </w:p>
  </w:footnote>
  <w:footnote w:type="continuationSeparator" w:id="1">
    <w:p w:rsidR="00BF2C68" w:rsidRDefault="00BF2C68" w:rsidP="00CD1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240"/>
    <w:multiLevelType w:val="hybridMultilevel"/>
    <w:tmpl w:val="31C49D30"/>
    <w:lvl w:ilvl="0" w:tplc="5AFE60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C24867"/>
    <w:multiLevelType w:val="hybridMultilevel"/>
    <w:tmpl w:val="C77A2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A8272B"/>
    <w:multiLevelType w:val="hybridMultilevel"/>
    <w:tmpl w:val="CD281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7C2117"/>
    <w:multiLevelType w:val="hybridMultilevel"/>
    <w:tmpl w:val="44E2FE20"/>
    <w:lvl w:ilvl="0" w:tplc="BF72059A">
      <w:start w:val="1"/>
      <w:numFmt w:val="bullet"/>
      <w:lvlText w:val=""/>
      <w:lvlJc w:val="left"/>
      <w:pPr>
        <w:tabs>
          <w:tab w:val="num" w:pos="1429"/>
        </w:tabs>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9E86CD0"/>
    <w:multiLevelType w:val="hybridMultilevel"/>
    <w:tmpl w:val="8F564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C368DA"/>
    <w:multiLevelType w:val="hybridMultilevel"/>
    <w:tmpl w:val="9B184DA0"/>
    <w:lvl w:ilvl="0" w:tplc="0C0A0001">
      <w:start w:val="1"/>
      <w:numFmt w:val="bullet"/>
      <w:lvlText w:val=""/>
      <w:lvlJc w:val="left"/>
      <w:pPr>
        <w:tabs>
          <w:tab w:val="num" w:pos="1429"/>
        </w:tabs>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6B724DE4"/>
    <w:multiLevelType w:val="hybridMultilevel"/>
    <w:tmpl w:val="E2A21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8327250"/>
    <w:multiLevelType w:val="hybridMultilevel"/>
    <w:tmpl w:val="19A4FB68"/>
    <w:lvl w:ilvl="0" w:tplc="862E1190">
      <w:start w:val="1"/>
      <w:numFmt w:val="lowerLetter"/>
      <w:lvlText w:val="%1)"/>
      <w:lvlJc w:val="left"/>
      <w:pPr>
        <w:tabs>
          <w:tab w:val="num" w:pos="1744"/>
        </w:tabs>
        <w:ind w:left="1744" w:hanging="103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7"/>
  </w:num>
  <w:num w:numId="7">
    <w:abstractNumId w:val="6"/>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CD1C9D"/>
    <w:rsid w:val="00001903"/>
    <w:rsid w:val="0001002C"/>
    <w:rsid w:val="000224CE"/>
    <w:rsid w:val="0005001D"/>
    <w:rsid w:val="000546A4"/>
    <w:rsid w:val="00057EE1"/>
    <w:rsid w:val="0009057A"/>
    <w:rsid w:val="000A15A0"/>
    <w:rsid w:val="000E5E58"/>
    <w:rsid w:val="000E75CA"/>
    <w:rsid w:val="00131053"/>
    <w:rsid w:val="0014401B"/>
    <w:rsid w:val="00146CAA"/>
    <w:rsid w:val="00154D01"/>
    <w:rsid w:val="00164F53"/>
    <w:rsid w:val="00195A2C"/>
    <w:rsid w:val="001B1D19"/>
    <w:rsid w:val="001C0A2C"/>
    <w:rsid w:val="001D667F"/>
    <w:rsid w:val="001E2DAE"/>
    <w:rsid w:val="001F6DBD"/>
    <w:rsid w:val="002252CD"/>
    <w:rsid w:val="002362D3"/>
    <w:rsid w:val="002A5AA4"/>
    <w:rsid w:val="002B5779"/>
    <w:rsid w:val="002C2FCA"/>
    <w:rsid w:val="003014B3"/>
    <w:rsid w:val="00305120"/>
    <w:rsid w:val="00311E15"/>
    <w:rsid w:val="00355C15"/>
    <w:rsid w:val="00393B2A"/>
    <w:rsid w:val="00393CB5"/>
    <w:rsid w:val="003A3DCA"/>
    <w:rsid w:val="003B3BB3"/>
    <w:rsid w:val="003C12C5"/>
    <w:rsid w:val="003C1C13"/>
    <w:rsid w:val="003F5B6A"/>
    <w:rsid w:val="00400623"/>
    <w:rsid w:val="00443736"/>
    <w:rsid w:val="00460B3F"/>
    <w:rsid w:val="004D5998"/>
    <w:rsid w:val="004F1FE2"/>
    <w:rsid w:val="00502EDB"/>
    <w:rsid w:val="00504C44"/>
    <w:rsid w:val="00511275"/>
    <w:rsid w:val="005179BA"/>
    <w:rsid w:val="00527263"/>
    <w:rsid w:val="005356F2"/>
    <w:rsid w:val="005636EE"/>
    <w:rsid w:val="00566FE9"/>
    <w:rsid w:val="00577314"/>
    <w:rsid w:val="005868D3"/>
    <w:rsid w:val="00594810"/>
    <w:rsid w:val="005D2C99"/>
    <w:rsid w:val="005D2D64"/>
    <w:rsid w:val="00640929"/>
    <w:rsid w:val="006778BE"/>
    <w:rsid w:val="006B1E53"/>
    <w:rsid w:val="006D6F89"/>
    <w:rsid w:val="006D73BD"/>
    <w:rsid w:val="006E7E35"/>
    <w:rsid w:val="007178D1"/>
    <w:rsid w:val="00717E1D"/>
    <w:rsid w:val="0073145D"/>
    <w:rsid w:val="007539F8"/>
    <w:rsid w:val="007563BA"/>
    <w:rsid w:val="00785737"/>
    <w:rsid w:val="007B2F0F"/>
    <w:rsid w:val="007E7464"/>
    <w:rsid w:val="007F501D"/>
    <w:rsid w:val="00870946"/>
    <w:rsid w:val="008B289E"/>
    <w:rsid w:val="008E5815"/>
    <w:rsid w:val="0092530A"/>
    <w:rsid w:val="009505F4"/>
    <w:rsid w:val="009754BD"/>
    <w:rsid w:val="00A46514"/>
    <w:rsid w:val="00A51445"/>
    <w:rsid w:val="00A51D8F"/>
    <w:rsid w:val="00A94F0F"/>
    <w:rsid w:val="00A97220"/>
    <w:rsid w:val="00AA41ED"/>
    <w:rsid w:val="00AA5593"/>
    <w:rsid w:val="00AC15A1"/>
    <w:rsid w:val="00AF7FC5"/>
    <w:rsid w:val="00B00DF4"/>
    <w:rsid w:val="00B24F7F"/>
    <w:rsid w:val="00B25832"/>
    <w:rsid w:val="00B61853"/>
    <w:rsid w:val="00B872AB"/>
    <w:rsid w:val="00BB19D9"/>
    <w:rsid w:val="00BC38B4"/>
    <w:rsid w:val="00BE508B"/>
    <w:rsid w:val="00BE5A2C"/>
    <w:rsid w:val="00BF2C68"/>
    <w:rsid w:val="00BF3FF3"/>
    <w:rsid w:val="00C2151B"/>
    <w:rsid w:val="00C33E18"/>
    <w:rsid w:val="00C46C0E"/>
    <w:rsid w:val="00C71DEA"/>
    <w:rsid w:val="00C83DA1"/>
    <w:rsid w:val="00CD1C9D"/>
    <w:rsid w:val="00CD221E"/>
    <w:rsid w:val="00CD71A7"/>
    <w:rsid w:val="00CF60F9"/>
    <w:rsid w:val="00CF62F9"/>
    <w:rsid w:val="00D011D9"/>
    <w:rsid w:val="00D0537E"/>
    <w:rsid w:val="00D32A03"/>
    <w:rsid w:val="00D46C83"/>
    <w:rsid w:val="00D6732A"/>
    <w:rsid w:val="00D817BB"/>
    <w:rsid w:val="00DB2666"/>
    <w:rsid w:val="00DB2A8D"/>
    <w:rsid w:val="00DC3540"/>
    <w:rsid w:val="00E13AEC"/>
    <w:rsid w:val="00E464DE"/>
    <w:rsid w:val="00E46A7B"/>
    <w:rsid w:val="00E74AFD"/>
    <w:rsid w:val="00EB06C3"/>
    <w:rsid w:val="00EB2C5C"/>
    <w:rsid w:val="00EB434E"/>
    <w:rsid w:val="00EE5CA1"/>
    <w:rsid w:val="00F22573"/>
    <w:rsid w:val="00F268BF"/>
    <w:rsid w:val="00F34169"/>
    <w:rsid w:val="00F50B46"/>
    <w:rsid w:val="00F81789"/>
    <w:rsid w:val="00FD7343"/>
    <w:rsid w:val="00FF76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9D"/>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nhideWhenUsed/>
    <w:qFormat/>
    <w:rsid w:val="00CD1C9D"/>
    <w:pPr>
      <w:keepNext/>
      <w:spacing w:line="360" w:lineRule="auto"/>
      <w:ind w:firstLine="696"/>
      <w:jc w:val="center"/>
      <w:outlineLvl w:val="2"/>
    </w:pPr>
    <w:rPr>
      <w:rFonts w:ascii="Verdana" w:hAnsi="Verdana"/>
      <w:b/>
      <w:bCs/>
      <w:color w:val="333399"/>
      <w:sz w:val="22"/>
    </w:rPr>
  </w:style>
  <w:style w:type="paragraph" w:styleId="Ttulo6">
    <w:name w:val="heading 6"/>
    <w:basedOn w:val="Normal"/>
    <w:next w:val="Normal"/>
    <w:link w:val="Ttulo6Car"/>
    <w:semiHidden/>
    <w:unhideWhenUsed/>
    <w:qFormat/>
    <w:rsid w:val="00CD1C9D"/>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outlineLvl w:val="5"/>
    </w:pPr>
    <w:rPr>
      <w:rFonts w:ascii="Verdana" w:hAnsi="Verdana"/>
      <w:b/>
      <w:bCs/>
      <w:iCs/>
      <w:color w:val="333399"/>
      <w:sz w:val="20"/>
    </w:rPr>
  </w:style>
  <w:style w:type="paragraph" w:styleId="Ttulo8">
    <w:name w:val="heading 8"/>
    <w:basedOn w:val="Normal"/>
    <w:next w:val="Normal"/>
    <w:link w:val="Ttulo8Car"/>
    <w:uiPriority w:val="9"/>
    <w:semiHidden/>
    <w:unhideWhenUsed/>
    <w:qFormat/>
    <w:rsid w:val="00EB43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D1C9D"/>
    <w:rPr>
      <w:rFonts w:ascii="Verdana" w:eastAsia="Times New Roman" w:hAnsi="Verdana" w:cs="Times New Roman"/>
      <w:b/>
      <w:bCs/>
      <w:color w:val="333399"/>
      <w:szCs w:val="24"/>
      <w:lang w:eastAsia="es-ES"/>
    </w:rPr>
  </w:style>
  <w:style w:type="character" w:customStyle="1" w:styleId="Ttulo6Car">
    <w:name w:val="Título 6 Car"/>
    <w:basedOn w:val="Fuentedeprrafopredeter"/>
    <w:link w:val="Ttulo6"/>
    <w:semiHidden/>
    <w:rsid w:val="00CD1C9D"/>
    <w:rPr>
      <w:rFonts w:ascii="Verdana" w:eastAsia="Times New Roman" w:hAnsi="Verdana" w:cs="Times New Roman"/>
      <w:b/>
      <w:bCs/>
      <w:iCs/>
      <w:color w:val="333399"/>
      <w:sz w:val="20"/>
      <w:szCs w:val="24"/>
      <w:shd w:val="clear" w:color="auto" w:fill="FFCC99"/>
      <w:lang w:eastAsia="es-ES"/>
    </w:rPr>
  </w:style>
  <w:style w:type="paragraph" w:styleId="Textonotapie">
    <w:name w:val="footnote text"/>
    <w:basedOn w:val="Normal"/>
    <w:link w:val="TextonotapieCar"/>
    <w:semiHidden/>
    <w:unhideWhenUsed/>
    <w:rsid w:val="00CD1C9D"/>
    <w:rPr>
      <w:sz w:val="20"/>
      <w:szCs w:val="20"/>
    </w:rPr>
  </w:style>
  <w:style w:type="character" w:customStyle="1" w:styleId="TextonotapieCar">
    <w:name w:val="Texto nota pie Car"/>
    <w:basedOn w:val="Fuentedeprrafopredeter"/>
    <w:link w:val="Textonotapie"/>
    <w:semiHidden/>
    <w:rsid w:val="00CD1C9D"/>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nhideWhenUsed/>
    <w:rsid w:val="00CD1C9D"/>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rsid w:val="00CD1C9D"/>
    <w:rPr>
      <w:rFonts w:ascii="Verdana" w:eastAsia="Times New Roman" w:hAnsi="Verdana" w:cs="Times New Roman"/>
      <w:sz w:val="20"/>
      <w:szCs w:val="24"/>
      <w:lang w:eastAsia="es-ES"/>
    </w:rPr>
  </w:style>
  <w:style w:type="paragraph" w:styleId="Textoindependiente3">
    <w:name w:val="Body Text 3"/>
    <w:basedOn w:val="Normal"/>
    <w:link w:val="Textoindependiente3Car"/>
    <w:semiHidden/>
    <w:unhideWhenUsed/>
    <w:rsid w:val="00CD1C9D"/>
    <w:pPr>
      <w:widowControl w:val="0"/>
      <w:spacing w:line="360" w:lineRule="auto"/>
      <w:jc w:val="both"/>
    </w:pPr>
    <w:rPr>
      <w:rFonts w:ascii="Verdana" w:hAnsi="Verdana"/>
      <w:sz w:val="20"/>
    </w:rPr>
  </w:style>
  <w:style w:type="character" w:customStyle="1" w:styleId="Textoindependiente3Car">
    <w:name w:val="Texto independiente 3 Car"/>
    <w:basedOn w:val="Fuentedeprrafopredeter"/>
    <w:link w:val="Textoindependiente3"/>
    <w:semiHidden/>
    <w:rsid w:val="00CD1C9D"/>
    <w:rPr>
      <w:rFonts w:ascii="Verdana" w:eastAsia="Times New Roman" w:hAnsi="Verdana" w:cs="Times New Roman"/>
      <w:sz w:val="20"/>
      <w:szCs w:val="24"/>
      <w:lang w:eastAsia="es-ES"/>
    </w:rPr>
  </w:style>
  <w:style w:type="character" w:styleId="Refdenotaalpie">
    <w:name w:val="footnote reference"/>
    <w:basedOn w:val="Fuentedeprrafopredeter"/>
    <w:semiHidden/>
    <w:unhideWhenUsed/>
    <w:rsid w:val="00CD1C9D"/>
    <w:rPr>
      <w:vertAlign w:val="superscript"/>
    </w:rPr>
  </w:style>
  <w:style w:type="paragraph" w:styleId="Prrafodelista">
    <w:name w:val="List Paragraph"/>
    <w:basedOn w:val="Normal"/>
    <w:uiPriority w:val="34"/>
    <w:qFormat/>
    <w:rsid w:val="00355C15"/>
    <w:pPr>
      <w:ind w:left="720"/>
      <w:contextualSpacing/>
    </w:pPr>
  </w:style>
  <w:style w:type="paragraph" w:styleId="Textodeglobo">
    <w:name w:val="Balloon Text"/>
    <w:basedOn w:val="Normal"/>
    <w:link w:val="TextodegloboCar"/>
    <w:uiPriority w:val="99"/>
    <w:semiHidden/>
    <w:unhideWhenUsed/>
    <w:rsid w:val="004F1FE2"/>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FE2"/>
    <w:rPr>
      <w:rFonts w:ascii="Tahoma" w:eastAsia="Times New Roman" w:hAnsi="Tahoma" w:cs="Tahoma"/>
      <w:sz w:val="16"/>
      <w:szCs w:val="16"/>
      <w:lang w:eastAsia="es-ES"/>
    </w:rPr>
  </w:style>
  <w:style w:type="character" w:styleId="Hipervnculo">
    <w:name w:val="Hyperlink"/>
    <w:basedOn w:val="Fuentedeprrafopredeter"/>
    <w:uiPriority w:val="99"/>
    <w:unhideWhenUsed/>
    <w:rsid w:val="00311E15"/>
    <w:rPr>
      <w:color w:val="0000FF" w:themeColor="hyperlink"/>
      <w:u w:val="single"/>
    </w:rPr>
  </w:style>
  <w:style w:type="character" w:customStyle="1" w:styleId="Ttulo8Car">
    <w:name w:val="Título 8 Car"/>
    <w:basedOn w:val="Fuentedeprrafopredeter"/>
    <w:link w:val="Ttulo8"/>
    <w:uiPriority w:val="9"/>
    <w:semiHidden/>
    <w:rsid w:val="00EB434E"/>
    <w:rPr>
      <w:rFonts w:asciiTheme="majorHAnsi" w:eastAsiaTheme="majorEastAsia" w:hAnsiTheme="majorHAnsi" w:cstheme="majorBidi"/>
      <w:color w:val="404040" w:themeColor="text1" w:themeTint="BF"/>
      <w:sz w:val="20"/>
      <w:szCs w:val="20"/>
      <w:lang w:eastAsia="es-ES"/>
    </w:rPr>
  </w:style>
  <w:style w:type="paragraph" w:customStyle="1" w:styleId="western">
    <w:name w:val="western"/>
    <w:basedOn w:val="Normal"/>
    <w:rsid w:val="007E7464"/>
    <w:pPr>
      <w:spacing w:before="100" w:beforeAutospacing="1" w:line="360" w:lineRule="auto"/>
      <w:jc w:val="center"/>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233463">
      <w:bodyDiv w:val="1"/>
      <w:marLeft w:val="0"/>
      <w:marRight w:val="0"/>
      <w:marTop w:val="0"/>
      <w:marBottom w:val="0"/>
      <w:divBdr>
        <w:top w:val="none" w:sz="0" w:space="0" w:color="auto"/>
        <w:left w:val="none" w:sz="0" w:space="0" w:color="auto"/>
        <w:bottom w:val="none" w:sz="0" w:space="0" w:color="auto"/>
        <w:right w:val="none" w:sz="0" w:space="0" w:color="auto"/>
      </w:divBdr>
    </w:div>
    <w:div w:id="910650807">
      <w:bodyDiv w:val="1"/>
      <w:marLeft w:val="0"/>
      <w:marRight w:val="0"/>
      <w:marTop w:val="0"/>
      <w:marBottom w:val="0"/>
      <w:divBdr>
        <w:top w:val="none" w:sz="0" w:space="0" w:color="auto"/>
        <w:left w:val="none" w:sz="0" w:space="0" w:color="auto"/>
        <w:bottom w:val="none" w:sz="0" w:space="0" w:color="auto"/>
        <w:right w:val="none" w:sz="0" w:space="0" w:color="auto"/>
      </w:divBdr>
    </w:div>
    <w:div w:id="14008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ublico.com/legislacion/visualizar_norma.asp?claveL=l40-2015&amp;ancla=a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publico.com/legislacion/visualizar_norma.asp?claveL=l40-2015&amp;ancla=a24"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B21E-BF8E-4D86-9561-FEF55154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1785</Words>
  <Characters>9820</Characters>
  <Application>Microsoft Office Word</Application>
  <DocSecurity>0</DocSecurity>
  <Lines>81</Lines>
  <Paragraphs>23</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BASES GENERALES DE LA CONVOCATORIA DE UNA PLAZA DE </vt:lpstr>
      <vt:lpstr>        MONITOR/A DEPORTIVO Y GIMNASIO.</vt:lpstr>
      <vt:lpstr>        BASES GENERALES DE LA CONVOCATORIA DE UNA PLAZA DE </vt:lpstr>
      <vt:lpstr>        MONITOR/A DEPORTIVO VOLEIBOL.</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GRANATULA</dc:creator>
  <cp:lastModifiedBy>Valenzuela</cp:lastModifiedBy>
  <cp:revision>3</cp:revision>
  <cp:lastPrinted>2021-04-08T12:14:00Z</cp:lastPrinted>
  <dcterms:created xsi:type="dcterms:W3CDTF">2021-10-15T12:03:00Z</dcterms:created>
  <dcterms:modified xsi:type="dcterms:W3CDTF">2021-10-15T12:07:00Z</dcterms:modified>
</cp:coreProperties>
</file>