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C5" w:rsidRPr="006D368C" w:rsidRDefault="008F4060" w:rsidP="00B54B67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 w:rsidRPr="006D368C">
        <w:rPr>
          <w:rFonts w:ascii="Cambria" w:hAnsi="Cambria" w:cs="Rod"/>
          <w:b/>
          <w:sz w:val="28"/>
          <w:szCs w:val="28"/>
        </w:rPr>
        <w:t>Dª ESPERAN</w:t>
      </w:r>
      <w:r w:rsidR="00280F6F" w:rsidRPr="006D368C">
        <w:rPr>
          <w:rFonts w:ascii="Cambria" w:hAnsi="Cambria" w:cs="Rod"/>
          <w:b/>
          <w:sz w:val="28"/>
          <w:szCs w:val="28"/>
        </w:rPr>
        <w:t>ZA TOQUERO ANDRÉS</w:t>
      </w:r>
    </w:p>
    <w:p w:rsidR="00280F6F" w:rsidRPr="006D368C" w:rsidRDefault="00280F6F" w:rsidP="00B54B67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 w:rsidRPr="006D368C">
        <w:rPr>
          <w:rFonts w:ascii="Cambria" w:hAnsi="Cambria" w:cs="Rod"/>
          <w:b/>
          <w:sz w:val="28"/>
          <w:szCs w:val="28"/>
        </w:rPr>
        <w:t>Alcaldesa-Presidenta del</w:t>
      </w:r>
    </w:p>
    <w:p w:rsidR="00280F6F" w:rsidRPr="006D368C" w:rsidRDefault="00280F6F" w:rsidP="00B54B67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 w:rsidRPr="006D368C">
        <w:rPr>
          <w:rFonts w:ascii="Cambria" w:hAnsi="Cambria" w:cs="Rod"/>
          <w:b/>
          <w:sz w:val="28"/>
          <w:szCs w:val="28"/>
        </w:rPr>
        <w:t>ILMO. AYUNTAMIENTO DE LA PARRILLA (VALLADOLID)</w:t>
      </w:r>
    </w:p>
    <w:p w:rsidR="00BE03CC" w:rsidRDefault="00280F6F" w:rsidP="001D563F">
      <w:pPr>
        <w:spacing w:line="240" w:lineRule="auto"/>
        <w:jc w:val="center"/>
        <w:rPr>
          <w:rFonts w:ascii="Cambria" w:hAnsi="Cambria" w:cs="Rod"/>
          <w:b/>
          <w:sz w:val="40"/>
          <w:szCs w:val="40"/>
        </w:rPr>
      </w:pPr>
      <w:r w:rsidRPr="006D368C">
        <w:rPr>
          <w:rFonts w:ascii="Cambria" w:hAnsi="Cambria" w:cs="Rod"/>
          <w:b/>
          <w:sz w:val="40"/>
          <w:szCs w:val="40"/>
        </w:rPr>
        <w:t>HACE SABER:</w:t>
      </w:r>
      <w:r w:rsidR="001D563F" w:rsidRPr="006D368C">
        <w:rPr>
          <w:rFonts w:ascii="Cambria" w:hAnsi="Cambria" w:cs="Rod"/>
          <w:b/>
          <w:sz w:val="40"/>
          <w:szCs w:val="40"/>
        </w:rPr>
        <w:t xml:space="preserve"> </w:t>
      </w:r>
    </w:p>
    <w:p w:rsidR="00BE6EC0" w:rsidRDefault="00CA5DC9" w:rsidP="006D368C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A5DC9">
        <w:rPr>
          <w:rFonts w:ascii="Cambria" w:hAnsi="Cambria" w:cs="Arial"/>
          <w:sz w:val="28"/>
          <w:szCs w:val="28"/>
        </w:rPr>
        <w:t xml:space="preserve">Que </w:t>
      </w:r>
      <w:r w:rsidR="009E1F16">
        <w:rPr>
          <w:rFonts w:ascii="Cambria" w:hAnsi="Cambria" w:cs="Arial"/>
          <w:sz w:val="28"/>
          <w:szCs w:val="28"/>
        </w:rPr>
        <w:tab/>
        <w:t xml:space="preserve">de acuerdo con la publicado en el BOCYL desde ayer </w:t>
      </w:r>
      <w:r w:rsidR="00BE6EC0">
        <w:rPr>
          <w:rFonts w:ascii="Cambria" w:hAnsi="Cambria" w:cs="Arial"/>
          <w:sz w:val="28"/>
          <w:szCs w:val="28"/>
        </w:rPr>
        <w:t xml:space="preserve">día 16 de  Enero </w:t>
      </w:r>
      <w:r w:rsidR="009E1F16" w:rsidRPr="00BE6EC0">
        <w:rPr>
          <w:rFonts w:ascii="Cambria" w:hAnsi="Cambria" w:cs="Arial"/>
          <w:b/>
          <w:sz w:val="28"/>
          <w:szCs w:val="28"/>
        </w:rPr>
        <w:t>el toque de queda establecido para toda la Comunidad Autónoma queda fijado a las 20:00h. y es de aplicación obligatoria</w:t>
      </w:r>
      <w:r w:rsidR="009E1F16">
        <w:rPr>
          <w:rFonts w:ascii="Cambria" w:hAnsi="Cambria" w:cs="Arial"/>
          <w:sz w:val="28"/>
          <w:szCs w:val="28"/>
        </w:rPr>
        <w:t xml:space="preserve"> aunque el Gobierno haya solicitado a la Abogacía General del Estado que interponga un Recurso contencioso-administrativo</w:t>
      </w:r>
      <w:r w:rsidR="00BE6EC0">
        <w:rPr>
          <w:rFonts w:ascii="Cambria" w:hAnsi="Cambria" w:cs="Arial"/>
          <w:sz w:val="28"/>
          <w:szCs w:val="28"/>
        </w:rPr>
        <w:t xml:space="preserve">.  </w:t>
      </w:r>
    </w:p>
    <w:p w:rsidR="00BE6EC0" w:rsidRDefault="00BE6EC0" w:rsidP="006D368C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Así mismo, el Acuerdo de la </w:t>
      </w:r>
      <w:r w:rsidRPr="00BE6EC0">
        <w:rPr>
          <w:rFonts w:ascii="Cambria" w:hAnsi="Cambria" w:cs="Arial"/>
          <w:b/>
          <w:sz w:val="28"/>
          <w:szCs w:val="28"/>
        </w:rPr>
        <w:t>Junta de Castilla  y León</w:t>
      </w:r>
      <w:r>
        <w:rPr>
          <w:rFonts w:ascii="Cambria" w:hAnsi="Cambria" w:cs="Arial"/>
          <w:sz w:val="28"/>
          <w:szCs w:val="28"/>
        </w:rPr>
        <w:t xml:space="preserve"> fija las siguientes restricciones:</w:t>
      </w:r>
    </w:p>
    <w:p w:rsidR="00BE6EC0" w:rsidRDefault="00BE6EC0" w:rsidP="006D368C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 Se limitan las </w:t>
      </w:r>
      <w:r w:rsidRPr="00097941">
        <w:rPr>
          <w:rFonts w:ascii="Cambria" w:hAnsi="Cambria" w:cs="Arial"/>
          <w:sz w:val="28"/>
          <w:szCs w:val="28"/>
          <w:u w:val="single"/>
        </w:rPr>
        <w:t>reuniones sociales</w:t>
      </w:r>
      <w:r>
        <w:rPr>
          <w:rFonts w:ascii="Cambria" w:hAnsi="Cambria" w:cs="Arial"/>
          <w:sz w:val="28"/>
          <w:szCs w:val="28"/>
        </w:rPr>
        <w:t xml:space="preserve"> tanto en espacios al aire libre como cerrados de carácter público o privado, a un </w:t>
      </w:r>
      <w:r w:rsidRPr="00097941">
        <w:rPr>
          <w:rFonts w:ascii="Cambria" w:hAnsi="Cambria" w:cs="Arial"/>
          <w:sz w:val="28"/>
          <w:szCs w:val="28"/>
          <w:u w:val="single"/>
        </w:rPr>
        <w:t>máximo de 4 personas</w:t>
      </w:r>
      <w:r>
        <w:rPr>
          <w:rFonts w:ascii="Cambria" w:hAnsi="Cambria" w:cs="Arial"/>
          <w:sz w:val="28"/>
          <w:szCs w:val="28"/>
        </w:rPr>
        <w:t xml:space="preserve"> salvo que se trate de  convivientes o trabajo.</w:t>
      </w:r>
    </w:p>
    <w:p w:rsidR="00BE6EC0" w:rsidRDefault="00BE6EC0" w:rsidP="006D368C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 En los </w:t>
      </w:r>
      <w:r w:rsidRPr="00097941">
        <w:rPr>
          <w:rFonts w:ascii="Cambria" w:hAnsi="Cambria" w:cs="Arial"/>
          <w:sz w:val="28"/>
          <w:szCs w:val="28"/>
          <w:u w:val="single"/>
        </w:rPr>
        <w:t>lugares de  culto</w:t>
      </w:r>
      <w:r>
        <w:rPr>
          <w:rFonts w:ascii="Cambria" w:hAnsi="Cambria" w:cs="Arial"/>
          <w:sz w:val="28"/>
          <w:szCs w:val="28"/>
        </w:rPr>
        <w:t xml:space="preserve"> </w:t>
      </w:r>
      <w:r w:rsidR="00097941">
        <w:rPr>
          <w:rFonts w:ascii="Cambria" w:hAnsi="Cambria" w:cs="Arial"/>
          <w:sz w:val="28"/>
          <w:szCs w:val="28"/>
        </w:rPr>
        <w:t>el afo</w:t>
      </w:r>
      <w:r>
        <w:rPr>
          <w:rFonts w:ascii="Cambria" w:hAnsi="Cambria" w:cs="Arial"/>
          <w:sz w:val="28"/>
          <w:szCs w:val="28"/>
        </w:rPr>
        <w:t xml:space="preserve">ro máximo será de 1/3 y nunca superando </w:t>
      </w:r>
      <w:r w:rsidRPr="00097941">
        <w:rPr>
          <w:rFonts w:ascii="Cambria" w:hAnsi="Cambria" w:cs="Arial"/>
          <w:sz w:val="28"/>
          <w:szCs w:val="28"/>
          <w:u w:val="single"/>
        </w:rPr>
        <w:t>25 personas.</w:t>
      </w:r>
    </w:p>
    <w:p w:rsidR="00BE6EC0" w:rsidRDefault="00BE6EC0" w:rsidP="006D368C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- Prohibición expresa de viajar e</w:t>
      </w:r>
      <w:r w:rsidR="00097941">
        <w:rPr>
          <w:rFonts w:ascii="Cambria" w:hAnsi="Cambria" w:cs="Arial"/>
          <w:sz w:val="28"/>
          <w:szCs w:val="28"/>
        </w:rPr>
        <w:t>ntre provincias de la Comunidad salvo para las excepciones recogidas en el BOCYL.</w:t>
      </w:r>
    </w:p>
    <w:p w:rsidR="00097941" w:rsidRDefault="00097941" w:rsidP="006D368C">
      <w:pPr>
        <w:spacing w:line="240" w:lineRule="auto"/>
        <w:jc w:val="center"/>
        <w:rPr>
          <w:rFonts w:ascii="Cambria" w:hAnsi="Cambria" w:cs="Arial"/>
          <w:sz w:val="28"/>
          <w:szCs w:val="28"/>
        </w:rPr>
      </w:pPr>
    </w:p>
    <w:p w:rsidR="0021648F" w:rsidRPr="00E05A1D" w:rsidRDefault="006D368C" w:rsidP="006D368C">
      <w:pPr>
        <w:spacing w:line="240" w:lineRule="auto"/>
        <w:jc w:val="center"/>
        <w:rPr>
          <w:rFonts w:ascii="Cambria" w:hAnsi="Cambria" w:cs="Arial"/>
          <w:sz w:val="28"/>
          <w:szCs w:val="28"/>
        </w:rPr>
      </w:pPr>
      <w:r w:rsidRPr="00E05A1D">
        <w:rPr>
          <w:rFonts w:ascii="Cambria" w:hAnsi="Cambria" w:cs="Arial"/>
          <w:sz w:val="28"/>
          <w:szCs w:val="28"/>
        </w:rPr>
        <w:t xml:space="preserve">EN </w:t>
      </w:r>
      <w:r w:rsidR="0021648F" w:rsidRPr="00E05A1D">
        <w:rPr>
          <w:rFonts w:ascii="Cambria" w:hAnsi="Cambria" w:cs="Arial"/>
          <w:sz w:val="28"/>
          <w:szCs w:val="28"/>
        </w:rPr>
        <w:t xml:space="preserve"> LA PARRILLA,</w:t>
      </w:r>
    </w:p>
    <w:p w:rsidR="00E05A1D" w:rsidRDefault="0021648F" w:rsidP="0021648F">
      <w:pPr>
        <w:spacing w:line="240" w:lineRule="auto"/>
        <w:jc w:val="center"/>
        <w:rPr>
          <w:rFonts w:ascii="Cambria" w:hAnsi="Cambria" w:cs="Arial"/>
          <w:sz w:val="28"/>
          <w:szCs w:val="28"/>
        </w:rPr>
      </w:pPr>
      <w:r w:rsidRPr="00E05A1D">
        <w:rPr>
          <w:rFonts w:ascii="Cambria" w:hAnsi="Cambria" w:cs="Arial"/>
          <w:sz w:val="28"/>
          <w:szCs w:val="28"/>
        </w:rPr>
        <w:t>LA ALCALDESA</w:t>
      </w:r>
      <w:r w:rsidR="00E05A1D">
        <w:rPr>
          <w:rFonts w:ascii="Cambria" w:hAnsi="Cambria" w:cs="Arial"/>
          <w:sz w:val="28"/>
          <w:szCs w:val="28"/>
        </w:rPr>
        <w:t xml:space="preserve"> </w:t>
      </w:r>
    </w:p>
    <w:p w:rsidR="0021648F" w:rsidRPr="00E05A1D" w:rsidRDefault="006D368C" w:rsidP="0021648F">
      <w:pPr>
        <w:spacing w:line="240" w:lineRule="auto"/>
        <w:jc w:val="center"/>
        <w:rPr>
          <w:rFonts w:ascii="Cambria" w:hAnsi="Cambria" w:cs="Arial"/>
          <w:sz w:val="28"/>
          <w:szCs w:val="28"/>
        </w:rPr>
      </w:pPr>
      <w:r w:rsidRPr="00E05A1D">
        <w:rPr>
          <w:rFonts w:ascii="Cambria" w:hAnsi="Cambria" w:cs="Arial"/>
          <w:sz w:val="28"/>
          <w:szCs w:val="28"/>
        </w:rPr>
        <w:t xml:space="preserve"> </w:t>
      </w:r>
      <w:r w:rsidR="0021648F" w:rsidRPr="00E05A1D">
        <w:rPr>
          <w:rFonts w:ascii="Cambria" w:hAnsi="Cambria" w:cs="Arial"/>
          <w:sz w:val="28"/>
          <w:szCs w:val="28"/>
        </w:rPr>
        <w:t>Dª ESPERANZA TOQUERO ANDRÉS</w:t>
      </w:r>
    </w:p>
    <w:p w:rsidR="0021648F" w:rsidRPr="000A55E1" w:rsidRDefault="0021648F" w:rsidP="00986872">
      <w:pPr>
        <w:spacing w:line="240" w:lineRule="auto"/>
        <w:jc w:val="both"/>
        <w:rPr>
          <w:rFonts w:ascii="Cambria" w:hAnsi="Cambria" w:cs="Arial"/>
          <w:sz w:val="32"/>
          <w:szCs w:val="32"/>
        </w:rPr>
      </w:pPr>
    </w:p>
    <w:p w:rsidR="00B306E4" w:rsidRPr="003D47C5" w:rsidRDefault="00B306E4" w:rsidP="00A6729B">
      <w:pPr>
        <w:jc w:val="both"/>
        <w:rPr>
          <w:rFonts w:ascii="Calibri" w:hAnsi="Calibri" w:cs="Calibri"/>
          <w:b/>
          <w:sz w:val="48"/>
          <w:szCs w:val="48"/>
        </w:rPr>
      </w:pPr>
    </w:p>
    <w:sectPr w:rsidR="00B306E4" w:rsidRPr="003D47C5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0871"/>
    <w:rsid w:val="000759C4"/>
    <w:rsid w:val="00077E72"/>
    <w:rsid w:val="00097941"/>
    <w:rsid w:val="000A0F33"/>
    <w:rsid w:val="000A55E1"/>
    <w:rsid w:val="000C0A37"/>
    <w:rsid w:val="000E33A9"/>
    <w:rsid w:val="00132313"/>
    <w:rsid w:val="001C2E87"/>
    <w:rsid w:val="001D563F"/>
    <w:rsid w:val="001F15A7"/>
    <w:rsid w:val="00210501"/>
    <w:rsid w:val="0021648F"/>
    <w:rsid w:val="002265D8"/>
    <w:rsid w:val="002347DD"/>
    <w:rsid w:val="00251B32"/>
    <w:rsid w:val="00251C31"/>
    <w:rsid w:val="00280F6F"/>
    <w:rsid w:val="00315EFB"/>
    <w:rsid w:val="00363FA9"/>
    <w:rsid w:val="00371917"/>
    <w:rsid w:val="003867FC"/>
    <w:rsid w:val="00392231"/>
    <w:rsid w:val="003A3FB0"/>
    <w:rsid w:val="003B3CCF"/>
    <w:rsid w:val="003D47C5"/>
    <w:rsid w:val="003F47EA"/>
    <w:rsid w:val="00433ECB"/>
    <w:rsid w:val="00444364"/>
    <w:rsid w:val="00455114"/>
    <w:rsid w:val="00463ADB"/>
    <w:rsid w:val="0049543D"/>
    <w:rsid w:val="004A6C9D"/>
    <w:rsid w:val="00501915"/>
    <w:rsid w:val="00523C47"/>
    <w:rsid w:val="00533CE3"/>
    <w:rsid w:val="0054541F"/>
    <w:rsid w:val="00577C11"/>
    <w:rsid w:val="005C3CB3"/>
    <w:rsid w:val="005C6686"/>
    <w:rsid w:val="005E7006"/>
    <w:rsid w:val="005F0669"/>
    <w:rsid w:val="00686C1F"/>
    <w:rsid w:val="00686F86"/>
    <w:rsid w:val="00694E52"/>
    <w:rsid w:val="006D368C"/>
    <w:rsid w:val="006E163C"/>
    <w:rsid w:val="006F4C71"/>
    <w:rsid w:val="00744D64"/>
    <w:rsid w:val="0076532B"/>
    <w:rsid w:val="00803B2A"/>
    <w:rsid w:val="00813A2A"/>
    <w:rsid w:val="00846693"/>
    <w:rsid w:val="00852E62"/>
    <w:rsid w:val="008B0D8D"/>
    <w:rsid w:val="008D0B12"/>
    <w:rsid w:val="008E4BE6"/>
    <w:rsid w:val="008F4060"/>
    <w:rsid w:val="008F7B04"/>
    <w:rsid w:val="0094358D"/>
    <w:rsid w:val="00986872"/>
    <w:rsid w:val="009901F2"/>
    <w:rsid w:val="009E1F16"/>
    <w:rsid w:val="009E5E77"/>
    <w:rsid w:val="009F4873"/>
    <w:rsid w:val="00A6729B"/>
    <w:rsid w:val="00AB23C1"/>
    <w:rsid w:val="00B306E4"/>
    <w:rsid w:val="00B33529"/>
    <w:rsid w:val="00B3682A"/>
    <w:rsid w:val="00B54B67"/>
    <w:rsid w:val="00B63ECE"/>
    <w:rsid w:val="00B821DE"/>
    <w:rsid w:val="00B82453"/>
    <w:rsid w:val="00BA0FBA"/>
    <w:rsid w:val="00BE03CC"/>
    <w:rsid w:val="00BE4D2D"/>
    <w:rsid w:val="00BE6EC0"/>
    <w:rsid w:val="00C03BA5"/>
    <w:rsid w:val="00C91D32"/>
    <w:rsid w:val="00CA5DC9"/>
    <w:rsid w:val="00CE21F7"/>
    <w:rsid w:val="00CF41A1"/>
    <w:rsid w:val="00D11A0D"/>
    <w:rsid w:val="00D16256"/>
    <w:rsid w:val="00D35B07"/>
    <w:rsid w:val="00D73354"/>
    <w:rsid w:val="00DA2D83"/>
    <w:rsid w:val="00DA4716"/>
    <w:rsid w:val="00DB187B"/>
    <w:rsid w:val="00DD0DD2"/>
    <w:rsid w:val="00E05A1D"/>
    <w:rsid w:val="00EE553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2021-01-17T10:34:00Z</cp:lastPrinted>
  <dcterms:created xsi:type="dcterms:W3CDTF">2021-01-17T10:35:00Z</dcterms:created>
  <dcterms:modified xsi:type="dcterms:W3CDTF">2021-01-17T10:35:00Z</dcterms:modified>
</cp:coreProperties>
</file>