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49" w:rsidRPr="00B0113D" w:rsidRDefault="00B0113D">
      <w:pPr>
        <w:rPr>
          <w:b/>
        </w:rPr>
      </w:pPr>
      <w:r w:rsidRPr="00B0113D">
        <w:rPr>
          <w:b/>
        </w:rPr>
        <w:t xml:space="preserve">INFORMACIÓN BÁSICA </w:t>
      </w:r>
      <w:r w:rsidR="00241E49" w:rsidRPr="00B0113D">
        <w:rPr>
          <w:b/>
        </w:rPr>
        <w:t>ESCALA M.M. VALLE JERTE</w:t>
      </w:r>
    </w:p>
    <w:p w:rsidR="00241E49" w:rsidRDefault="00241E49"/>
    <w:p w:rsidR="00694B91" w:rsidRDefault="00241E49">
      <w:r>
        <w:t>PROYECTO:  A DESTAJO</w:t>
      </w:r>
    </w:p>
    <w:p w:rsidR="00603A68" w:rsidRDefault="00603A68"/>
    <w:p w:rsidR="00A34479" w:rsidRDefault="00A34479">
      <w:r>
        <w:t>CERTIFICADOS DE PROFESIONALIDAD:</w:t>
      </w:r>
    </w:p>
    <w:p w:rsidR="00603A68" w:rsidRDefault="00B0113D">
      <w:r>
        <w:t xml:space="preserve">. </w:t>
      </w:r>
      <w:r w:rsidR="00241E49">
        <w:t>OPERACIONES AUXILIARES DE ACABADOS RÍGIDOS Y URBANIZACIÓN</w:t>
      </w:r>
    </w:p>
    <w:p w:rsidR="00241E49" w:rsidRDefault="00B0113D">
      <w:r>
        <w:t xml:space="preserve">. </w:t>
      </w:r>
      <w:r w:rsidR="00241E49">
        <w:t>PAVIMENTOS Y ALBAÑILERÍA DE URBANIZACIÓN</w:t>
      </w:r>
    </w:p>
    <w:p w:rsidR="00A34479" w:rsidRDefault="00A34479"/>
    <w:p w:rsidR="00B0113D" w:rsidRDefault="00B0113D" w:rsidP="00B0113D">
      <w:pPr>
        <w:pStyle w:val="NormalWeb"/>
        <w:jc w:val="both"/>
      </w:pPr>
      <w:r>
        <w:t>Los proyectos del Programa de formación y empleo ESCALA son de carácter temporal y alternan aprendizaje y cualificación con un trabajo productivo en actividades de utilidad pública o social. Existe además un acompañamiento y tutorización profesional, que permita la inserción, a través de la profesionalización y adquisición de experiencia, de las personas participantes.</w:t>
      </w:r>
    </w:p>
    <w:p w:rsidR="00B0113D" w:rsidRDefault="00B0113D" w:rsidP="00B0113D">
      <w:pPr>
        <w:pStyle w:val="NormalWeb"/>
        <w:jc w:val="both"/>
      </w:pPr>
      <w:r>
        <w:t>Los proyectos constarán de dos etapas:</w:t>
      </w:r>
    </w:p>
    <w:p w:rsidR="00B0113D" w:rsidRDefault="00B0113D" w:rsidP="00B0113D">
      <w:pPr>
        <w:pStyle w:val="NormalWeb"/>
        <w:jc w:val="both"/>
      </w:pPr>
      <w:r>
        <w:rPr>
          <w:rStyle w:val="Textoennegrita"/>
        </w:rPr>
        <w:t>Etapa formativa inicial</w:t>
      </w:r>
    </w:p>
    <w:p w:rsidR="00B0113D" w:rsidRDefault="00B0113D" w:rsidP="00B0113D">
      <w:pPr>
        <w:pStyle w:val="NormalWeb"/>
        <w:jc w:val="both"/>
      </w:pPr>
      <w:r>
        <w:t>En la etapa inicial, de tres meses de duración, el alumnado recibirá formación profesional o formación en el trabajo relacionada con la ocupación a desempeñar. La formación en esta fase incluirá la formación complementaria sobre prevención de riesgos laborales, competencias digitales y, en su caso, formación básica de apoyo. También se desarrollarán acciones de orientación y asesoramiento y de adquisición de competencias genéricas y transversales.</w:t>
      </w:r>
    </w:p>
    <w:p w:rsidR="00B0113D" w:rsidRDefault="00B0113D" w:rsidP="00B0113D">
      <w:pPr>
        <w:pStyle w:val="NormalWeb"/>
        <w:jc w:val="both"/>
      </w:pPr>
      <w:r>
        <w:t>Durante esta etapa, el alumnado tendrá derecho a percibir una beca por la asistencia al proyecto y, en su caso, una ayuda a la movilidad en los proyectos supralocales si la persona participante tiene que desplazarse a la localidad del centro de formación desde su localidad de residencia.</w:t>
      </w:r>
    </w:p>
    <w:p w:rsidR="00B0113D" w:rsidRDefault="00B0113D" w:rsidP="00B0113D">
      <w:pPr>
        <w:pStyle w:val="NormalWeb"/>
        <w:jc w:val="both"/>
      </w:pPr>
      <w:r>
        <w:rPr>
          <w:rStyle w:val="Textoennegrita"/>
        </w:rPr>
        <w:t>Etapa de formación en alternancia con el trabajo</w:t>
      </w:r>
    </w:p>
    <w:p w:rsidR="00B0113D" w:rsidRDefault="00B0113D" w:rsidP="00B0113D">
      <w:pPr>
        <w:pStyle w:val="NormalWeb"/>
        <w:jc w:val="both"/>
      </w:pPr>
      <w:r>
        <w:t xml:space="preserve">Durante esta etapa, </w:t>
      </w:r>
      <w:r>
        <w:rPr>
          <w:rStyle w:val="Textoennegrita"/>
        </w:rPr>
        <w:t>de nueve meses de duración</w:t>
      </w:r>
      <w:r>
        <w:t>, el alumnado-trabajador recibirá formación con una duración mínima del 35% y estará contratado por la entidad promotora, en la modalidad del contrato de formación en alternancia.</w:t>
      </w:r>
    </w:p>
    <w:p w:rsidR="00B0113D" w:rsidRDefault="00B0113D" w:rsidP="00B0113D">
      <w:pPr>
        <w:pStyle w:val="NormalWeb"/>
        <w:jc w:val="both"/>
      </w:pPr>
      <w:r>
        <w:t xml:space="preserve">Los </w:t>
      </w:r>
      <w:proofErr w:type="gramStart"/>
      <w:r>
        <w:t>proyectos  deberán</w:t>
      </w:r>
      <w:proofErr w:type="gramEnd"/>
      <w:r>
        <w:t xml:space="preserve"> disponer de </w:t>
      </w:r>
      <w:r>
        <w:rPr>
          <w:rStyle w:val="Textoennegrita"/>
        </w:rPr>
        <w:t>compromisos de contratación para el 50 % de las personas participantes</w:t>
      </w:r>
      <w:r>
        <w:t xml:space="preserve"> en empresas privadas con centros de trabajo ubicados en la Comunidad Autónoma de Extremadura. Adicionalmente a esos compromisos la entidad promotora podrá presentar otros compromisos de contratación con empresas privadas hasta alcanzar el total de participantes a efectos de valoración de su solicitud.</w:t>
      </w:r>
    </w:p>
    <w:p w:rsidR="00603A68" w:rsidRDefault="00603A68"/>
    <w:p w:rsidR="00603A68" w:rsidRDefault="00603A68">
      <w:bookmarkStart w:id="0" w:name="_GoBack"/>
      <w:bookmarkEnd w:id="0"/>
    </w:p>
    <w:sectPr w:rsidR="00603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12"/>
    <w:rsid w:val="00241E49"/>
    <w:rsid w:val="00517612"/>
    <w:rsid w:val="005D0703"/>
    <w:rsid w:val="00603A68"/>
    <w:rsid w:val="00694B91"/>
    <w:rsid w:val="00A34479"/>
    <w:rsid w:val="00B0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5908"/>
  <w15:chartTrackingRefBased/>
  <w15:docId w15:val="{8998A672-517D-40A6-889F-693A85A9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0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Generoso Prieto Ramos</dc:creator>
  <cp:keywords/>
  <dc:description/>
  <cp:lastModifiedBy>Generoso Prieto Ramos</cp:lastModifiedBy>
  <cp:revision>5</cp:revision>
  <dcterms:created xsi:type="dcterms:W3CDTF">2024-10-16T04:59:00Z</dcterms:created>
  <dcterms:modified xsi:type="dcterms:W3CDTF">2024-10-16T05:14:00Z</dcterms:modified>
</cp:coreProperties>
</file>