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5E" w:rsidRPr="0072665E" w:rsidRDefault="0072665E" w:rsidP="0072665E">
      <w:pPr>
        <w:jc w:val="center"/>
        <w:rPr>
          <w:b/>
          <w:u w:val="single"/>
        </w:rPr>
      </w:pPr>
      <w:r w:rsidRPr="0072665E">
        <w:rPr>
          <w:b/>
          <w:u w:val="single"/>
        </w:rPr>
        <w:t>NUEVAS MEDIDAS COVID</w:t>
      </w:r>
    </w:p>
    <w:p w:rsidR="0072665E" w:rsidRDefault="0072665E" w:rsidP="0072665E">
      <w:pPr>
        <w:pStyle w:val="Prrafodelista"/>
        <w:numPr>
          <w:ilvl w:val="0"/>
          <w:numId w:val="1"/>
        </w:numPr>
      </w:pPr>
      <w:r>
        <w:t>En los establecimientos de hostelería, restauración y terrazas, así como en los bares y restaurantes de playa:</w:t>
      </w:r>
    </w:p>
    <w:p w:rsidR="0072665E" w:rsidRDefault="0072665E" w:rsidP="0072665E">
      <w:r>
        <w:t>1</w:t>
      </w:r>
      <w:r>
        <w:t>) Garantizar la distancia interpersonal mínima de 1,5 metros en el servicio en barra.</w:t>
      </w:r>
    </w:p>
    <w:p w:rsidR="0072665E" w:rsidRDefault="0072665E" w:rsidP="0072665E">
      <w:r>
        <w:t>2</w:t>
      </w:r>
      <w:r>
        <w:t>) Garantizar una distancia mínima entre mesas o agrupaciones de mesas de 1,5 metros, con un máximo de 10 personas por mesa o agrupación de ellas. La mesa o agrupación de mesas que se utilicen para este fin, deberán ser acordes al número de personas, permitiendo que se respete la distancia mínima de seguridad interpersona</w:t>
      </w:r>
      <w:bookmarkStart w:id="0" w:name="_GoBack"/>
      <w:bookmarkEnd w:id="0"/>
      <w:r>
        <w:t>l.</w:t>
      </w:r>
    </w:p>
    <w:p w:rsidR="00364B31" w:rsidRDefault="0072665E" w:rsidP="0072665E">
      <w:r>
        <w:t>3</w:t>
      </w:r>
      <w:r>
        <w:t>) Establecer como horario de cierre de los establecimientos la 1:00h como máximo, sin que puedan admitirse nuevos clientes a partir de las 00:00h.</w:t>
      </w:r>
    </w:p>
    <w:p w:rsidR="0072665E" w:rsidRDefault="0072665E" w:rsidP="0072665E">
      <w:pPr>
        <w:ind w:firstLine="708"/>
      </w:pPr>
      <w:r>
        <w:t xml:space="preserve">- </w:t>
      </w:r>
      <w:r>
        <w:t xml:space="preserve"> Consumo de alcohol no autorizado en vía pública:</w:t>
      </w:r>
    </w:p>
    <w:p w:rsidR="0072665E" w:rsidRDefault="0072665E" w:rsidP="0072665E">
      <w:r>
        <w:t>1</w:t>
      </w:r>
      <w:r>
        <w:t>) Se reforzarán los controles para impedir el consumo de alcohol que no estuviera autorizado y otras actividades no permitidas en la vía pública. En este sentido, las comunidades autónomas y ayuntamientos aplicarán las sanciones correspondientes.</w:t>
      </w:r>
    </w:p>
    <w:p w:rsidR="0072665E" w:rsidRDefault="0072665E" w:rsidP="0072665E">
      <w:pPr>
        <w:ind w:firstLine="708"/>
      </w:pPr>
      <w:r>
        <w:t xml:space="preserve">- </w:t>
      </w:r>
      <w:r>
        <w:t xml:space="preserve"> Consumo de tabaco y asimilados:</w:t>
      </w:r>
    </w:p>
    <w:p w:rsidR="0072665E" w:rsidRDefault="0072665E" w:rsidP="0072665E">
      <w:r>
        <w:t>1) No se podrá fumar en la vía pública o en espacios al aire libre cuando no se pueda respetar una distancia mínima interpersonal de, al menos, 2 metros. Esta limitación será aplicable también para el uso de cualquier otro dispositivo de inhalación de tabaco, pipas de agua, cachimbas o asimilados.</w:t>
      </w:r>
    </w:p>
    <w:p w:rsidR="0072665E" w:rsidRDefault="0072665E" w:rsidP="0072665E">
      <w:r>
        <w:t>2</w:t>
      </w:r>
      <w:r>
        <w:t>) Recomendar a la ciudadanía la limitación de los encuentros sociales fuera del grupo de convivencia estable.</w:t>
      </w:r>
    </w:p>
    <w:p w:rsidR="0072665E" w:rsidRDefault="0072665E" w:rsidP="0072665E">
      <w:r>
        <w:t>3) Recomendar a la ciudadanía que los encuentros sociales se limiten a un máximo de 10 personas.</w:t>
      </w:r>
    </w:p>
    <w:sectPr w:rsidR="00726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6D76"/>
    <w:multiLevelType w:val="hybridMultilevel"/>
    <w:tmpl w:val="F1BC3A06"/>
    <w:lvl w:ilvl="0" w:tplc="247853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1"/>
    <w:rsid w:val="00364B31"/>
    <w:rsid w:val="003B7AA1"/>
    <w:rsid w:val="0072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2020-08-18T13:51:00Z</dcterms:created>
  <dcterms:modified xsi:type="dcterms:W3CDTF">2020-08-18T13:57:00Z</dcterms:modified>
</cp:coreProperties>
</file>