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4060" w:type="dxa"/>
        <w:tblLook w:val="04A0" w:firstRow="1" w:lastRow="0" w:firstColumn="1" w:lastColumn="0" w:noHBand="0" w:noVBand="1"/>
      </w:tblPr>
      <w:tblGrid>
        <w:gridCol w:w="2343"/>
        <w:gridCol w:w="2343"/>
        <w:gridCol w:w="2343"/>
        <w:gridCol w:w="2343"/>
        <w:gridCol w:w="2344"/>
        <w:gridCol w:w="2344"/>
      </w:tblGrid>
      <w:tr w:rsidR="007A6472" w:rsidTr="001A2E69">
        <w:trPr>
          <w:trHeight w:val="859"/>
        </w:trPr>
        <w:tc>
          <w:tcPr>
            <w:tcW w:w="2343" w:type="dxa"/>
          </w:tcPr>
          <w:p w:rsidR="007A6472" w:rsidRDefault="007A6472">
            <w:bookmarkStart w:id="0" w:name="_GoBack"/>
            <w:bookmarkEnd w:id="0"/>
          </w:p>
        </w:tc>
        <w:tc>
          <w:tcPr>
            <w:tcW w:w="2343" w:type="dxa"/>
          </w:tcPr>
          <w:p w:rsidR="007A6472" w:rsidRPr="007A6472" w:rsidRDefault="007A6472">
            <w:pPr>
              <w:rPr>
                <w:b/>
                <w:sz w:val="28"/>
                <w:szCs w:val="28"/>
              </w:rPr>
            </w:pPr>
            <w:r w:rsidRPr="007A6472">
              <w:rPr>
                <w:b/>
                <w:sz w:val="28"/>
                <w:szCs w:val="28"/>
              </w:rPr>
              <w:t>LUNES</w:t>
            </w:r>
          </w:p>
        </w:tc>
        <w:tc>
          <w:tcPr>
            <w:tcW w:w="2343" w:type="dxa"/>
          </w:tcPr>
          <w:p w:rsidR="007A6472" w:rsidRPr="007A6472" w:rsidRDefault="007A6472">
            <w:pPr>
              <w:rPr>
                <w:b/>
                <w:sz w:val="28"/>
                <w:szCs w:val="28"/>
              </w:rPr>
            </w:pPr>
            <w:r w:rsidRPr="007A6472">
              <w:rPr>
                <w:b/>
                <w:sz w:val="28"/>
                <w:szCs w:val="28"/>
              </w:rPr>
              <w:t>MARTES</w:t>
            </w:r>
          </w:p>
        </w:tc>
        <w:tc>
          <w:tcPr>
            <w:tcW w:w="2343" w:type="dxa"/>
          </w:tcPr>
          <w:p w:rsidR="007A6472" w:rsidRPr="007A6472" w:rsidRDefault="001A2E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MIERCO</w:t>
            </w:r>
            <w:r w:rsidR="007A6472" w:rsidRPr="007A6472">
              <w:rPr>
                <w:b/>
                <w:sz w:val="28"/>
                <w:szCs w:val="28"/>
              </w:rPr>
              <w:t>LES</w:t>
            </w:r>
          </w:p>
        </w:tc>
        <w:tc>
          <w:tcPr>
            <w:tcW w:w="2344" w:type="dxa"/>
          </w:tcPr>
          <w:p w:rsidR="007A6472" w:rsidRPr="007A6472" w:rsidRDefault="007A6472">
            <w:pPr>
              <w:rPr>
                <w:b/>
                <w:sz w:val="28"/>
                <w:szCs w:val="28"/>
              </w:rPr>
            </w:pPr>
            <w:r w:rsidRPr="007A6472">
              <w:rPr>
                <w:b/>
                <w:sz w:val="28"/>
                <w:szCs w:val="28"/>
              </w:rPr>
              <w:t>JUEVES</w:t>
            </w:r>
          </w:p>
        </w:tc>
        <w:tc>
          <w:tcPr>
            <w:tcW w:w="2344" w:type="dxa"/>
          </w:tcPr>
          <w:p w:rsidR="007A6472" w:rsidRPr="007A6472" w:rsidRDefault="007A6472">
            <w:pPr>
              <w:rPr>
                <w:b/>
                <w:sz w:val="28"/>
                <w:szCs w:val="28"/>
              </w:rPr>
            </w:pPr>
            <w:r w:rsidRPr="007A6472">
              <w:rPr>
                <w:b/>
                <w:sz w:val="28"/>
                <w:szCs w:val="28"/>
              </w:rPr>
              <w:t>VIERNES</w:t>
            </w:r>
          </w:p>
        </w:tc>
      </w:tr>
      <w:tr w:rsidR="00914945" w:rsidTr="00584089">
        <w:trPr>
          <w:trHeight w:val="896"/>
        </w:trPr>
        <w:tc>
          <w:tcPr>
            <w:tcW w:w="2343" w:type="dxa"/>
          </w:tcPr>
          <w:p w:rsidR="00914945" w:rsidRPr="007A6472" w:rsidRDefault="00914945" w:rsidP="009149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9:30 – 10:30</w:t>
            </w:r>
          </w:p>
        </w:tc>
        <w:tc>
          <w:tcPr>
            <w:tcW w:w="2343" w:type="dxa"/>
            <w:shd w:val="clear" w:color="auto" w:fill="auto"/>
          </w:tcPr>
          <w:p w:rsidR="00914945" w:rsidRDefault="00914945" w:rsidP="00914945"/>
        </w:tc>
        <w:tc>
          <w:tcPr>
            <w:tcW w:w="2343" w:type="dxa"/>
            <w:shd w:val="clear" w:color="auto" w:fill="auto"/>
          </w:tcPr>
          <w:p w:rsidR="00914945" w:rsidRDefault="00914945" w:rsidP="00914945">
            <w:r>
              <w:t>Rutinas 1</w:t>
            </w:r>
          </w:p>
        </w:tc>
        <w:tc>
          <w:tcPr>
            <w:tcW w:w="2343" w:type="dxa"/>
            <w:shd w:val="clear" w:color="auto" w:fill="auto"/>
          </w:tcPr>
          <w:p w:rsidR="00914945" w:rsidRDefault="00914945" w:rsidP="00914945">
            <w:r>
              <w:t>Rutinas 1</w:t>
            </w:r>
          </w:p>
        </w:tc>
        <w:tc>
          <w:tcPr>
            <w:tcW w:w="2344" w:type="dxa"/>
            <w:shd w:val="clear" w:color="auto" w:fill="auto"/>
          </w:tcPr>
          <w:p w:rsidR="00914945" w:rsidRDefault="00914945" w:rsidP="00914945">
            <w:r>
              <w:t>Rutinas 1</w:t>
            </w:r>
          </w:p>
        </w:tc>
        <w:tc>
          <w:tcPr>
            <w:tcW w:w="2344" w:type="dxa"/>
            <w:shd w:val="clear" w:color="auto" w:fill="auto"/>
          </w:tcPr>
          <w:p w:rsidR="00914945" w:rsidRDefault="00914945" w:rsidP="00914945"/>
        </w:tc>
      </w:tr>
      <w:tr w:rsidR="00914945" w:rsidTr="00584089">
        <w:trPr>
          <w:trHeight w:val="859"/>
        </w:trPr>
        <w:tc>
          <w:tcPr>
            <w:tcW w:w="2343" w:type="dxa"/>
          </w:tcPr>
          <w:p w:rsidR="00914945" w:rsidRPr="007A6472" w:rsidRDefault="00914945" w:rsidP="00914945">
            <w:pPr>
              <w:rPr>
                <w:b/>
                <w:sz w:val="28"/>
                <w:szCs w:val="28"/>
              </w:rPr>
            </w:pPr>
            <w:r w:rsidRPr="007A6472">
              <w:rPr>
                <w:b/>
                <w:sz w:val="28"/>
                <w:szCs w:val="28"/>
              </w:rPr>
              <w:t>11:00 – 12:00</w:t>
            </w:r>
          </w:p>
        </w:tc>
        <w:tc>
          <w:tcPr>
            <w:tcW w:w="2343" w:type="dxa"/>
            <w:shd w:val="clear" w:color="auto" w:fill="auto"/>
          </w:tcPr>
          <w:p w:rsidR="00914945" w:rsidRDefault="00914945" w:rsidP="00914945">
            <w:r>
              <w:t>Mantenimiento</w:t>
            </w:r>
          </w:p>
        </w:tc>
        <w:tc>
          <w:tcPr>
            <w:tcW w:w="2343" w:type="dxa"/>
          </w:tcPr>
          <w:p w:rsidR="00914945" w:rsidRDefault="00914945" w:rsidP="00914945"/>
        </w:tc>
        <w:tc>
          <w:tcPr>
            <w:tcW w:w="2343" w:type="dxa"/>
          </w:tcPr>
          <w:p w:rsidR="00914945" w:rsidRDefault="00914945" w:rsidP="00914945"/>
        </w:tc>
        <w:tc>
          <w:tcPr>
            <w:tcW w:w="2344" w:type="dxa"/>
            <w:shd w:val="clear" w:color="auto" w:fill="auto"/>
          </w:tcPr>
          <w:p w:rsidR="00914945" w:rsidRDefault="00914945" w:rsidP="00914945">
            <w:r>
              <w:t>Mantenimiento</w:t>
            </w:r>
          </w:p>
        </w:tc>
        <w:tc>
          <w:tcPr>
            <w:tcW w:w="2344" w:type="dxa"/>
            <w:shd w:val="clear" w:color="auto" w:fill="auto"/>
          </w:tcPr>
          <w:p w:rsidR="00914945" w:rsidRDefault="00914945" w:rsidP="00914945">
            <w:r>
              <w:t>Mantenimiento</w:t>
            </w:r>
          </w:p>
        </w:tc>
      </w:tr>
      <w:tr w:rsidR="00914945" w:rsidTr="001A2E69">
        <w:trPr>
          <w:trHeight w:val="896"/>
        </w:trPr>
        <w:tc>
          <w:tcPr>
            <w:tcW w:w="2343" w:type="dxa"/>
          </w:tcPr>
          <w:p w:rsidR="00914945" w:rsidRPr="007A6472" w:rsidRDefault="00914945" w:rsidP="00914945">
            <w:pPr>
              <w:rPr>
                <w:b/>
                <w:sz w:val="28"/>
                <w:szCs w:val="28"/>
              </w:rPr>
            </w:pPr>
            <w:r w:rsidRPr="007A6472">
              <w:rPr>
                <w:b/>
                <w:sz w:val="28"/>
                <w:szCs w:val="28"/>
              </w:rPr>
              <w:t>12:00 – 13:00</w:t>
            </w:r>
          </w:p>
        </w:tc>
        <w:tc>
          <w:tcPr>
            <w:tcW w:w="2343" w:type="dxa"/>
          </w:tcPr>
          <w:p w:rsidR="00914945" w:rsidRDefault="00914945" w:rsidP="00914945"/>
        </w:tc>
        <w:tc>
          <w:tcPr>
            <w:tcW w:w="2343" w:type="dxa"/>
          </w:tcPr>
          <w:p w:rsidR="00914945" w:rsidRDefault="00914945" w:rsidP="00914945"/>
        </w:tc>
        <w:tc>
          <w:tcPr>
            <w:tcW w:w="2343" w:type="dxa"/>
          </w:tcPr>
          <w:p w:rsidR="00914945" w:rsidRDefault="00914945" w:rsidP="00914945"/>
        </w:tc>
        <w:tc>
          <w:tcPr>
            <w:tcW w:w="2344" w:type="dxa"/>
          </w:tcPr>
          <w:p w:rsidR="00914945" w:rsidRDefault="00914945" w:rsidP="00914945"/>
        </w:tc>
        <w:tc>
          <w:tcPr>
            <w:tcW w:w="2344" w:type="dxa"/>
          </w:tcPr>
          <w:p w:rsidR="00914945" w:rsidRDefault="00914945" w:rsidP="00914945"/>
        </w:tc>
      </w:tr>
      <w:tr w:rsidR="00914945" w:rsidTr="00584089">
        <w:trPr>
          <w:trHeight w:val="859"/>
        </w:trPr>
        <w:tc>
          <w:tcPr>
            <w:tcW w:w="2343" w:type="dxa"/>
          </w:tcPr>
          <w:p w:rsidR="00914945" w:rsidRPr="007A6472" w:rsidRDefault="00914945" w:rsidP="00914945">
            <w:pPr>
              <w:rPr>
                <w:b/>
                <w:sz w:val="28"/>
                <w:szCs w:val="28"/>
              </w:rPr>
            </w:pPr>
            <w:r w:rsidRPr="007A6472">
              <w:rPr>
                <w:b/>
                <w:sz w:val="28"/>
                <w:szCs w:val="28"/>
              </w:rPr>
              <w:t>16:00 – 17:00</w:t>
            </w:r>
          </w:p>
        </w:tc>
        <w:tc>
          <w:tcPr>
            <w:tcW w:w="2343" w:type="dxa"/>
            <w:shd w:val="clear" w:color="auto" w:fill="auto"/>
          </w:tcPr>
          <w:p w:rsidR="00914945" w:rsidRDefault="00914945" w:rsidP="00914945">
            <w:r w:rsidRPr="00374C9B">
              <w:rPr>
                <w:b/>
              </w:rPr>
              <w:t>B</w:t>
            </w:r>
            <w:r>
              <w:rPr>
                <w:b/>
              </w:rPr>
              <w:t>aloncesto</w:t>
            </w:r>
            <w:r w:rsidRPr="00374C9B">
              <w:rPr>
                <w:b/>
              </w:rPr>
              <w:t>.</w:t>
            </w:r>
            <w:r>
              <w:t xml:space="preserve"> 3 años</w:t>
            </w:r>
          </w:p>
        </w:tc>
        <w:tc>
          <w:tcPr>
            <w:tcW w:w="2343" w:type="dxa"/>
            <w:shd w:val="clear" w:color="auto" w:fill="auto"/>
          </w:tcPr>
          <w:p w:rsidR="00914945" w:rsidRPr="00914945" w:rsidRDefault="00914945" w:rsidP="00914945">
            <w:r w:rsidRPr="00914945">
              <w:t>Rutinas 2</w:t>
            </w:r>
          </w:p>
        </w:tc>
        <w:tc>
          <w:tcPr>
            <w:tcW w:w="2343" w:type="dxa"/>
            <w:shd w:val="clear" w:color="auto" w:fill="auto"/>
          </w:tcPr>
          <w:p w:rsidR="00914945" w:rsidRDefault="00914945" w:rsidP="00914945"/>
        </w:tc>
        <w:tc>
          <w:tcPr>
            <w:tcW w:w="2344" w:type="dxa"/>
            <w:shd w:val="clear" w:color="auto" w:fill="auto"/>
          </w:tcPr>
          <w:p w:rsidR="00914945" w:rsidRPr="00914945" w:rsidRDefault="00914945" w:rsidP="00914945">
            <w:r w:rsidRPr="00914945">
              <w:t>Rutinas 2</w:t>
            </w:r>
          </w:p>
        </w:tc>
        <w:tc>
          <w:tcPr>
            <w:tcW w:w="2344" w:type="dxa"/>
            <w:shd w:val="clear" w:color="auto" w:fill="auto"/>
          </w:tcPr>
          <w:p w:rsidR="00914945" w:rsidRDefault="00914945" w:rsidP="00914945"/>
        </w:tc>
      </w:tr>
      <w:tr w:rsidR="00914945" w:rsidTr="00584089">
        <w:trPr>
          <w:trHeight w:val="859"/>
        </w:trPr>
        <w:tc>
          <w:tcPr>
            <w:tcW w:w="2343" w:type="dxa"/>
          </w:tcPr>
          <w:p w:rsidR="00914945" w:rsidRPr="007A6472" w:rsidRDefault="00914945" w:rsidP="00914945">
            <w:pPr>
              <w:rPr>
                <w:b/>
                <w:sz w:val="28"/>
                <w:szCs w:val="28"/>
              </w:rPr>
            </w:pPr>
            <w:r w:rsidRPr="007A6472">
              <w:rPr>
                <w:b/>
                <w:sz w:val="28"/>
                <w:szCs w:val="28"/>
              </w:rPr>
              <w:t>17:00 – 18:00</w:t>
            </w:r>
          </w:p>
        </w:tc>
        <w:tc>
          <w:tcPr>
            <w:tcW w:w="2343" w:type="dxa"/>
            <w:shd w:val="clear" w:color="auto" w:fill="auto"/>
          </w:tcPr>
          <w:p w:rsidR="00914945" w:rsidRDefault="00914945" w:rsidP="00914945">
            <w:r>
              <w:rPr>
                <w:b/>
              </w:rPr>
              <w:t xml:space="preserve">Patinaje. </w:t>
            </w:r>
            <w:r>
              <w:t xml:space="preserve">8 – 11 </w:t>
            </w:r>
            <w:r w:rsidRPr="00914945">
              <w:t>años</w:t>
            </w:r>
          </w:p>
        </w:tc>
        <w:tc>
          <w:tcPr>
            <w:tcW w:w="2343" w:type="dxa"/>
            <w:shd w:val="clear" w:color="auto" w:fill="auto"/>
          </w:tcPr>
          <w:p w:rsidR="00914945" w:rsidRDefault="00914945" w:rsidP="00914945">
            <w:r w:rsidRPr="00374C9B">
              <w:rPr>
                <w:b/>
              </w:rPr>
              <w:t>P</w:t>
            </w:r>
            <w:r>
              <w:rPr>
                <w:b/>
              </w:rPr>
              <w:t>atinaje</w:t>
            </w:r>
            <w:r>
              <w:t>. 3 años</w:t>
            </w:r>
          </w:p>
        </w:tc>
        <w:tc>
          <w:tcPr>
            <w:tcW w:w="2343" w:type="dxa"/>
            <w:shd w:val="clear" w:color="auto" w:fill="auto"/>
          </w:tcPr>
          <w:p w:rsidR="00914945" w:rsidRDefault="00914945" w:rsidP="00914945">
            <w:r>
              <w:rPr>
                <w:b/>
              </w:rPr>
              <w:t xml:space="preserve">Patinaje. </w:t>
            </w:r>
            <w:r w:rsidRPr="00914945">
              <w:t>4 – 5 años</w:t>
            </w:r>
          </w:p>
        </w:tc>
        <w:tc>
          <w:tcPr>
            <w:tcW w:w="2344" w:type="dxa"/>
            <w:shd w:val="clear" w:color="auto" w:fill="auto"/>
          </w:tcPr>
          <w:p w:rsidR="00914945" w:rsidRDefault="00914945" w:rsidP="00914945">
            <w:r w:rsidRPr="00374C9B">
              <w:rPr>
                <w:b/>
              </w:rPr>
              <w:t>P</w:t>
            </w:r>
            <w:r>
              <w:rPr>
                <w:b/>
              </w:rPr>
              <w:t>atinaje</w:t>
            </w:r>
            <w:r w:rsidRPr="00374C9B">
              <w:rPr>
                <w:b/>
              </w:rPr>
              <w:t>.</w:t>
            </w:r>
            <w:r>
              <w:t xml:space="preserve"> 4-5 años</w:t>
            </w:r>
          </w:p>
        </w:tc>
        <w:tc>
          <w:tcPr>
            <w:tcW w:w="2344" w:type="dxa"/>
            <w:shd w:val="clear" w:color="auto" w:fill="auto"/>
          </w:tcPr>
          <w:p w:rsidR="00914945" w:rsidRDefault="00914945" w:rsidP="00914945">
            <w:r w:rsidRPr="00374C9B">
              <w:rPr>
                <w:b/>
              </w:rPr>
              <w:t>P</w:t>
            </w:r>
            <w:r>
              <w:rPr>
                <w:b/>
              </w:rPr>
              <w:t>atinaje</w:t>
            </w:r>
            <w:r w:rsidR="00584089">
              <w:t xml:space="preserve">. 3 años </w:t>
            </w:r>
          </w:p>
        </w:tc>
      </w:tr>
      <w:tr w:rsidR="00914945" w:rsidTr="00584089">
        <w:trPr>
          <w:trHeight w:val="896"/>
        </w:trPr>
        <w:tc>
          <w:tcPr>
            <w:tcW w:w="2343" w:type="dxa"/>
          </w:tcPr>
          <w:p w:rsidR="00914945" w:rsidRPr="007A6472" w:rsidRDefault="00914945" w:rsidP="00914945">
            <w:pPr>
              <w:rPr>
                <w:b/>
                <w:sz w:val="28"/>
                <w:szCs w:val="28"/>
              </w:rPr>
            </w:pPr>
            <w:r w:rsidRPr="007A6472">
              <w:rPr>
                <w:b/>
                <w:sz w:val="28"/>
                <w:szCs w:val="28"/>
              </w:rPr>
              <w:t>18:00 – 19:00</w:t>
            </w:r>
          </w:p>
        </w:tc>
        <w:tc>
          <w:tcPr>
            <w:tcW w:w="2343" w:type="dxa"/>
            <w:shd w:val="clear" w:color="auto" w:fill="auto"/>
          </w:tcPr>
          <w:p w:rsidR="00914945" w:rsidRDefault="00914945" w:rsidP="00914945">
            <w:r w:rsidRPr="00374C9B">
              <w:rPr>
                <w:b/>
              </w:rPr>
              <w:t>B</w:t>
            </w:r>
            <w:r>
              <w:rPr>
                <w:b/>
              </w:rPr>
              <w:t>aloncesto</w:t>
            </w:r>
            <w:r w:rsidRPr="00374C9B">
              <w:rPr>
                <w:b/>
              </w:rPr>
              <w:t>.</w:t>
            </w:r>
            <w:r w:rsidR="00584089">
              <w:t xml:space="preserve"> 8</w:t>
            </w:r>
            <w:r>
              <w:t>-13 años</w:t>
            </w:r>
          </w:p>
        </w:tc>
        <w:tc>
          <w:tcPr>
            <w:tcW w:w="2343" w:type="dxa"/>
            <w:shd w:val="clear" w:color="auto" w:fill="auto"/>
          </w:tcPr>
          <w:p w:rsidR="00914945" w:rsidRDefault="00914945" w:rsidP="00914945">
            <w:r w:rsidRPr="00374C9B">
              <w:rPr>
                <w:b/>
              </w:rPr>
              <w:t>P</w:t>
            </w:r>
            <w:r>
              <w:rPr>
                <w:b/>
              </w:rPr>
              <w:t>atinaje</w:t>
            </w:r>
            <w:r w:rsidRPr="00374C9B">
              <w:rPr>
                <w:b/>
              </w:rPr>
              <w:t>.</w:t>
            </w:r>
            <w:r>
              <w:t xml:space="preserve"> 6-7 años</w:t>
            </w:r>
          </w:p>
        </w:tc>
        <w:tc>
          <w:tcPr>
            <w:tcW w:w="2343" w:type="dxa"/>
            <w:shd w:val="clear" w:color="auto" w:fill="auto"/>
          </w:tcPr>
          <w:p w:rsidR="00914945" w:rsidRDefault="00914945" w:rsidP="00914945">
            <w:r w:rsidRPr="00374C9B">
              <w:rPr>
                <w:b/>
              </w:rPr>
              <w:t>B</w:t>
            </w:r>
            <w:r>
              <w:rPr>
                <w:b/>
              </w:rPr>
              <w:t>aloncesto</w:t>
            </w:r>
            <w:r w:rsidRPr="00374C9B">
              <w:rPr>
                <w:b/>
              </w:rPr>
              <w:t>.</w:t>
            </w:r>
            <w:r>
              <w:t xml:space="preserve"> 3 años</w:t>
            </w:r>
          </w:p>
        </w:tc>
        <w:tc>
          <w:tcPr>
            <w:tcW w:w="2344" w:type="dxa"/>
            <w:shd w:val="clear" w:color="auto" w:fill="auto"/>
          </w:tcPr>
          <w:p w:rsidR="00914945" w:rsidRDefault="00584089" w:rsidP="00914945">
            <w:r>
              <w:rPr>
                <w:b/>
              </w:rPr>
              <w:t xml:space="preserve">Baloncesto: </w:t>
            </w:r>
            <w:r w:rsidRPr="00584089">
              <w:t xml:space="preserve">8 – 13 años </w:t>
            </w:r>
          </w:p>
        </w:tc>
        <w:tc>
          <w:tcPr>
            <w:tcW w:w="2344" w:type="dxa"/>
            <w:shd w:val="clear" w:color="auto" w:fill="auto"/>
          </w:tcPr>
          <w:p w:rsidR="00914945" w:rsidRDefault="00914945" w:rsidP="00914945">
            <w:r w:rsidRPr="00374C9B">
              <w:rPr>
                <w:b/>
              </w:rPr>
              <w:t>P</w:t>
            </w:r>
            <w:r>
              <w:rPr>
                <w:b/>
              </w:rPr>
              <w:t>atinaje</w:t>
            </w:r>
            <w:r>
              <w:t>. 6-7 años</w:t>
            </w:r>
          </w:p>
        </w:tc>
      </w:tr>
      <w:tr w:rsidR="00914945" w:rsidTr="00584089">
        <w:trPr>
          <w:trHeight w:val="859"/>
        </w:trPr>
        <w:tc>
          <w:tcPr>
            <w:tcW w:w="2343" w:type="dxa"/>
          </w:tcPr>
          <w:p w:rsidR="00914945" w:rsidRPr="007A6472" w:rsidRDefault="00914945" w:rsidP="00914945">
            <w:pPr>
              <w:rPr>
                <w:b/>
                <w:sz w:val="28"/>
                <w:szCs w:val="28"/>
              </w:rPr>
            </w:pPr>
            <w:r w:rsidRPr="007A6472">
              <w:rPr>
                <w:b/>
                <w:sz w:val="28"/>
                <w:szCs w:val="28"/>
              </w:rPr>
              <w:t>19:00 – 20:00</w:t>
            </w:r>
          </w:p>
        </w:tc>
        <w:tc>
          <w:tcPr>
            <w:tcW w:w="2343" w:type="dxa"/>
            <w:shd w:val="clear" w:color="auto" w:fill="auto"/>
          </w:tcPr>
          <w:p w:rsidR="00914945" w:rsidRDefault="00914945" w:rsidP="00914945">
            <w:r>
              <w:t>Rutinas 3</w:t>
            </w:r>
          </w:p>
        </w:tc>
        <w:tc>
          <w:tcPr>
            <w:tcW w:w="2343" w:type="dxa"/>
            <w:shd w:val="clear" w:color="auto" w:fill="auto"/>
          </w:tcPr>
          <w:p w:rsidR="00914945" w:rsidRDefault="00914945" w:rsidP="00914945">
            <w:r w:rsidRPr="00374C9B">
              <w:rPr>
                <w:b/>
              </w:rPr>
              <w:t>P</w:t>
            </w:r>
            <w:r>
              <w:rPr>
                <w:b/>
              </w:rPr>
              <w:t>atinaje</w:t>
            </w:r>
            <w:r>
              <w:t>. 8 - 11 años</w:t>
            </w:r>
          </w:p>
        </w:tc>
        <w:tc>
          <w:tcPr>
            <w:tcW w:w="2343" w:type="dxa"/>
            <w:shd w:val="clear" w:color="auto" w:fill="auto"/>
          </w:tcPr>
          <w:p w:rsidR="00914945" w:rsidRDefault="00914945" w:rsidP="00914945">
            <w:r>
              <w:t>Rutinas 3</w:t>
            </w:r>
          </w:p>
        </w:tc>
        <w:tc>
          <w:tcPr>
            <w:tcW w:w="2344" w:type="dxa"/>
            <w:shd w:val="clear" w:color="auto" w:fill="auto"/>
          </w:tcPr>
          <w:p w:rsidR="00914945" w:rsidRDefault="00914945" w:rsidP="00914945"/>
        </w:tc>
        <w:tc>
          <w:tcPr>
            <w:tcW w:w="2344" w:type="dxa"/>
            <w:shd w:val="clear" w:color="auto" w:fill="auto"/>
          </w:tcPr>
          <w:p w:rsidR="00914945" w:rsidRDefault="00914945" w:rsidP="00914945">
            <w:r>
              <w:t>Rutinas 3</w:t>
            </w:r>
          </w:p>
        </w:tc>
      </w:tr>
    </w:tbl>
    <w:p w:rsidR="00485FFA" w:rsidRDefault="00485FFA"/>
    <w:sectPr w:rsidR="00485FFA" w:rsidSect="007A647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472"/>
    <w:rsid w:val="001A2E69"/>
    <w:rsid w:val="00374C9B"/>
    <w:rsid w:val="00485FFA"/>
    <w:rsid w:val="00584089"/>
    <w:rsid w:val="00726DCB"/>
    <w:rsid w:val="00734D45"/>
    <w:rsid w:val="007A6472"/>
    <w:rsid w:val="00914945"/>
    <w:rsid w:val="00AE6FFC"/>
    <w:rsid w:val="00D2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A6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A6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</cp:lastModifiedBy>
  <cp:revision>2</cp:revision>
  <dcterms:created xsi:type="dcterms:W3CDTF">2018-10-05T12:43:00Z</dcterms:created>
  <dcterms:modified xsi:type="dcterms:W3CDTF">2018-10-05T12:43:00Z</dcterms:modified>
</cp:coreProperties>
</file>