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bookmarkStart w:id="0" w:name="_GoBack"/>
      <w:bookmarkEnd w:id="0"/>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86" w:lineRule="exact"/>
        <w:rPr>
          <w:rFonts w:ascii="Times New Roman" w:eastAsia="Times New Roman" w:hAnsi="Times New Roman"/>
          <w:sz w:val="24"/>
        </w:rPr>
      </w:pPr>
    </w:p>
    <w:p w:rsidR="001C3B4A" w:rsidRPr="00704EE0" w:rsidRDefault="001C3B4A" w:rsidP="00C94B98">
      <w:pPr>
        <w:spacing w:line="360" w:lineRule="auto"/>
        <w:ind w:right="91"/>
        <w:jc w:val="center"/>
        <w:rPr>
          <w:rFonts w:ascii="Verdana" w:hAnsi="Verdana"/>
          <w:b/>
          <w:color w:val="003F87"/>
          <w:sz w:val="60"/>
          <w:szCs w:val="60"/>
        </w:rPr>
      </w:pPr>
      <w:r w:rsidRPr="00704EE0">
        <w:rPr>
          <w:rFonts w:ascii="Verdana" w:hAnsi="Verdana"/>
          <w:b/>
          <w:color w:val="003F87"/>
          <w:sz w:val="60"/>
          <w:szCs w:val="60"/>
        </w:rPr>
        <w:t>KIT DE COMUNICACIÓN PARA AYUNTAMIENTOS</w:t>
      </w: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00" w:lineRule="exact"/>
        <w:rPr>
          <w:rFonts w:ascii="Times New Roman" w:eastAsia="Times New Roman" w:hAnsi="Times New Roman"/>
          <w:sz w:val="24"/>
        </w:rPr>
      </w:pPr>
    </w:p>
    <w:p w:rsidR="001C3B4A" w:rsidRDefault="001C3B4A">
      <w:pPr>
        <w:spacing w:line="238" w:lineRule="exact"/>
        <w:rPr>
          <w:rFonts w:ascii="Times New Roman" w:eastAsia="Times New Roman" w:hAnsi="Times New Roman"/>
          <w:sz w:val="24"/>
        </w:rPr>
      </w:pPr>
    </w:p>
    <w:p w:rsidR="001C3B4A" w:rsidRDefault="001C3B4A" w:rsidP="003F38A0">
      <w:pPr>
        <w:spacing w:line="0" w:lineRule="atLeast"/>
        <w:ind w:right="266"/>
        <w:jc w:val="right"/>
        <w:rPr>
          <w:sz w:val="22"/>
        </w:rPr>
        <w:sectPr w:rsidR="001C3B4A" w:rsidSect="0025720F">
          <w:headerReference w:type="default" r:id="rId7"/>
          <w:pgSz w:w="11900" w:h="16838"/>
          <w:pgMar w:top="1440" w:right="1440" w:bottom="1276" w:left="1440" w:header="0" w:footer="974" w:gutter="0"/>
          <w:cols w:space="0" w:equalWidth="0">
            <w:col w:w="9026"/>
          </w:cols>
          <w:docGrid w:linePitch="360"/>
        </w:sectPr>
      </w:pPr>
    </w:p>
    <w:p w:rsidR="001C3B4A" w:rsidRDefault="001C3B4A">
      <w:pPr>
        <w:spacing w:line="200" w:lineRule="exact"/>
        <w:rPr>
          <w:rFonts w:ascii="Times New Roman" w:eastAsia="Times New Roman" w:hAnsi="Times New Roman"/>
        </w:rPr>
      </w:pPr>
      <w:bookmarkStart w:id="1" w:name="page2"/>
      <w:bookmarkEnd w:id="1"/>
    </w:p>
    <w:p w:rsidR="001C3B4A" w:rsidRDefault="001C3B4A">
      <w:pPr>
        <w:spacing w:line="200" w:lineRule="exact"/>
        <w:rPr>
          <w:rFonts w:ascii="Times New Roman" w:eastAsia="Times New Roman" w:hAnsi="Times New Roman"/>
        </w:rPr>
      </w:pPr>
    </w:p>
    <w:p w:rsidR="001C3B4A" w:rsidRDefault="001C3B4A">
      <w:pPr>
        <w:spacing w:line="249" w:lineRule="exact"/>
        <w:rPr>
          <w:rFonts w:ascii="Times New Roman" w:eastAsia="Times New Roman" w:hAnsi="Times New Roman"/>
        </w:rPr>
      </w:pPr>
    </w:p>
    <w:p w:rsidR="001C3B4A" w:rsidRPr="00C94B98" w:rsidRDefault="001C3B4A" w:rsidP="00126C0E">
      <w:pPr>
        <w:spacing w:line="0" w:lineRule="atLeast"/>
        <w:rPr>
          <w:rFonts w:ascii="Verdana" w:eastAsia="Verdana" w:hAnsi="Verdana"/>
          <w:b/>
          <w:color w:val="003F87"/>
          <w:sz w:val="28"/>
        </w:rPr>
      </w:pPr>
      <w:r w:rsidRPr="00C94B98">
        <w:rPr>
          <w:rFonts w:ascii="Verdana" w:eastAsia="Verdana" w:hAnsi="Verdana"/>
          <w:b/>
          <w:color w:val="003F87"/>
          <w:sz w:val="28"/>
        </w:rPr>
        <w:t>INTRODUCCIÓN</w:t>
      </w:r>
    </w:p>
    <w:p w:rsidR="001C3B4A" w:rsidRDefault="001C3B4A" w:rsidP="00126C0E">
      <w:pPr>
        <w:spacing w:line="20" w:lineRule="exact"/>
        <w:rPr>
          <w:rFonts w:ascii="Times New Roman" w:eastAsia="Times New Roman" w:hAnsi="Times New Roman"/>
        </w:rPr>
      </w:pPr>
    </w:p>
    <w:p w:rsidR="001C3B4A" w:rsidRDefault="001C3B4A" w:rsidP="00126C0E">
      <w:pPr>
        <w:spacing w:line="20" w:lineRule="exact"/>
        <w:rPr>
          <w:rFonts w:ascii="Times New Roman" w:eastAsia="Times New Roman" w:hAnsi="Times New Roman"/>
        </w:rPr>
        <w:sectPr w:rsidR="001C3B4A" w:rsidSect="0025720F">
          <w:footerReference w:type="default" r:id="rId8"/>
          <w:pgSz w:w="11900" w:h="16838"/>
          <w:pgMar w:top="1440" w:right="1440" w:bottom="418" w:left="1440" w:header="0" w:footer="850" w:gutter="0"/>
          <w:cols w:space="0" w:equalWidth="0">
            <w:col w:w="9026"/>
          </w:cols>
          <w:docGrid w:linePitch="360"/>
        </w:sect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w:lastRenderedPageBreak/>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36830</wp:posOffset>
                </wp:positionV>
                <wp:extent cx="5584825" cy="0"/>
                <wp:effectExtent l="9525" t="10795" r="635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A1B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3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" strokecolor="#003f87" strokeweight=".16931mm"/>
            </w:pict>
          </mc:Fallback>
        </mc:AlternateContent>
      </w:r>
    </w:p>
    <w:p w:rsidR="001C3B4A" w:rsidRDefault="001C3B4A" w:rsidP="00126C0E">
      <w:pPr>
        <w:spacing w:line="200" w:lineRule="exact"/>
        <w:rPr>
          <w:rFonts w:ascii="Times New Roman" w:eastAsia="Times New Roman" w:hAnsi="Times New Roman"/>
        </w:rPr>
      </w:pPr>
    </w:p>
    <w:p w:rsidR="001C3B4A" w:rsidRDefault="001C3B4A" w:rsidP="00126C0E">
      <w:pPr>
        <w:spacing w:line="333" w:lineRule="exact"/>
        <w:rPr>
          <w:rFonts w:ascii="Times New Roman" w:eastAsia="Times New Roman" w:hAnsi="Times New Roman"/>
        </w:rPr>
      </w:pPr>
    </w:p>
    <w:p w:rsidR="001C3B4A" w:rsidRDefault="00061C55" w:rsidP="00126C0E">
      <w:pPr>
        <w:spacing w:line="275" w:lineRule="auto"/>
        <w:ind w:right="89"/>
        <w:jc w:val="both"/>
        <w:rPr>
          <w:rFonts w:ascii="Verdana" w:eastAsia="Verdana" w:hAnsi="Verdana"/>
          <w:sz w:val="18"/>
        </w:rPr>
      </w:pPr>
      <w:r>
        <w:rPr>
          <w:rFonts w:ascii="Verdana" w:eastAsia="Verdana" w:hAnsi="Verdana"/>
          <w:sz w:val="18"/>
        </w:rPr>
        <w:t xml:space="preserve">Los </w:t>
      </w:r>
      <w:r w:rsidR="001C3B4A">
        <w:rPr>
          <w:rFonts w:ascii="Verdana" w:eastAsia="Verdana" w:hAnsi="Verdana"/>
          <w:sz w:val="18"/>
        </w:rPr>
        <w:t xml:space="preserve">servicios móviles de nueva generación </w:t>
      </w:r>
      <w:r w:rsidR="00881C52">
        <w:rPr>
          <w:rFonts w:ascii="Verdana" w:eastAsia="Verdana" w:hAnsi="Verdana"/>
          <w:sz w:val="18"/>
        </w:rPr>
        <w:t xml:space="preserve">4G y 5G </w:t>
      </w:r>
      <w:r w:rsidR="001C3B4A">
        <w:rPr>
          <w:rFonts w:ascii="Verdana" w:eastAsia="Verdana" w:hAnsi="Verdana"/>
          <w:sz w:val="18"/>
        </w:rPr>
        <w:t>sobre la</w:t>
      </w:r>
      <w:r>
        <w:rPr>
          <w:rFonts w:ascii="Verdana" w:eastAsia="Verdana" w:hAnsi="Verdana"/>
          <w:sz w:val="18"/>
        </w:rPr>
        <w:t>s</w:t>
      </w:r>
      <w:r w:rsidR="001C3B4A">
        <w:rPr>
          <w:rFonts w:ascii="Verdana" w:eastAsia="Verdana" w:hAnsi="Verdana"/>
          <w:sz w:val="18"/>
        </w:rPr>
        <w:t xml:space="preserve"> banda</w:t>
      </w:r>
      <w:r>
        <w:rPr>
          <w:rFonts w:ascii="Verdana" w:eastAsia="Verdana" w:hAnsi="Verdana"/>
          <w:sz w:val="18"/>
        </w:rPr>
        <w:t>s</w:t>
      </w:r>
      <w:r w:rsidR="00704EE0">
        <w:rPr>
          <w:rFonts w:ascii="Verdana" w:eastAsia="Verdana" w:hAnsi="Verdana"/>
          <w:sz w:val="18"/>
        </w:rPr>
        <w:t xml:space="preserve"> de frecuencia</w:t>
      </w:r>
      <w:r w:rsidR="001C3B4A">
        <w:rPr>
          <w:rFonts w:ascii="Verdana" w:eastAsia="Verdana" w:hAnsi="Verdana"/>
          <w:sz w:val="18"/>
        </w:rPr>
        <w:t xml:space="preserve"> de</w:t>
      </w:r>
      <w:r>
        <w:rPr>
          <w:rFonts w:ascii="Verdana" w:eastAsia="Verdana" w:hAnsi="Verdana"/>
          <w:sz w:val="18"/>
        </w:rPr>
        <w:t xml:space="preserve"> </w:t>
      </w:r>
      <w:r w:rsidR="00704EE0">
        <w:rPr>
          <w:rFonts w:ascii="Verdana" w:eastAsia="Verdana" w:hAnsi="Verdana"/>
          <w:sz w:val="18"/>
        </w:rPr>
        <w:t>8</w:t>
      </w:r>
      <w:r>
        <w:rPr>
          <w:rFonts w:ascii="Verdana" w:eastAsia="Verdana" w:hAnsi="Verdana"/>
          <w:sz w:val="18"/>
        </w:rPr>
        <w:t>00 y</w:t>
      </w:r>
      <w:r w:rsidR="00881C52">
        <w:rPr>
          <w:rFonts w:ascii="Verdana" w:eastAsia="Verdana" w:hAnsi="Verdana"/>
          <w:sz w:val="18"/>
        </w:rPr>
        <w:t xml:space="preserve"> </w:t>
      </w:r>
      <w:r w:rsidR="00704EE0">
        <w:rPr>
          <w:rFonts w:ascii="Verdana" w:eastAsia="Verdana" w:hAnsi="Verdana"/>
          <w:sz w:val="18"/>
        </w:rPr>
        <w:t xml:space="preserve">700 MHz, respectivamente, </w:t>
      </w:r>
      <w:r w:rsidR="001C3B4A">
        <w:rPr>
          <w:rFonts w:ascii="Verdana" w:eastAsia="Verdana" w:hAnsi="Verdana"/>
          <w:sz w:val="18"/>
        </w:rPr>
        <w:t>de los principales operadores móviles que prestan servi</w:t>
      </w:r>
      <w:r>
        <w:rPr>
          <w:rFonts w:ascii="Verdana" w:eastAsia="Verdana" w:hAnsi="Verdana"/>
          <w:sz w:val="18"/>
        </w:rPr>
        <w:t>cios en el territorio nacional</w:t>
      </w:r>
      <w:r w:rsidR="001C3B4A">
        <w:rPr>
          <w:rFonts w:ascii="Verdana" w:eastAsia="Verdana" w:hAnsi="Verdana"/>
          <w:sz w:val="18"/>
        </w:rPr>
        <w:t>, se encontrarán disponibles en su localidad en fechas próximas.</w:t>
      </w:r>
    </w:p>
    <w:p w:rsidR="001C3B4A" w:rsidRDefault="001C3B4A" w:rsidP="00126C0E">
      <w:pPr>
        <w:spacing w:line="203" w:lineRule="exact"/>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La prestación de los servicios móviles en esta</w:t>
      </w:r>
      <w:r w:rsidR="00881C52">
        <w:rPr>
          <w:rFonts w:ascii="Verdana" w:eastAsia="Verdana" w:hAnsi="Verdana"/>
          <w:sz w:val="18"/>
        </w:rPr>
        <w:t>s</w:t>
      </w:r>
      <w:r>
        <w:rPr>
          <w:rFonts w:ascii="Verdana" w:eastAsia="Verdana" w:hAnsi="Verdana"/>
          <w:sz w:val="18"/>
        </w:rPr>
        <w:t xml:space="preserve"> banda</w:t>
      </w:r>
      <w:r w:rsidR="00881C52">
        <w:rPr>
          <w:rFonts w:ascii="Verdana" w:eastAsia="Verdana" w:hAnsi="Verdana"/>
          <w:sz w:val="18"/>
        </w:rPr>
        <w:t>s</w:t>
      </w:r>
      <w:r>
        <w:rPr>
          <w:rFonts w:ascii="Verdana" w:eastAsia="Verdana" w:hAnsi="Verdana"/>
          <w:sz w:val="18"/>
        </w:rPr>
        <w:t xml:space="preserve"> puede conllevar la aparición de determinadas afectaciones en la recepción de la señal de televisión digital terrestre (TDT) de los ciudadanos de su localidad, debido a que</w:t>
      </w:r>
      <w:r w:rsidR="00704EE0">
        <w:rPr>
          <w:rFonts w:ascii="Verdana" w:eastAsia="Verdana" w:hAnsi="Verdana"/>
          <w:sz w:val="18"/>
        </w:rPr>
        <w:t xml:space="preserve"> estas bandas </w:t>
      </w:r>
      <w:r>
        <w:rPr>
          <w:rFonts w:ascii="Verdana" w:eastAsia="Verdana" w:hAnsi="Verdana"/>
          <w:sz w:val="18"/>
        </w:rPr>
        <w:t>se utilizaba</w:t>
      </w:r>
      <w:r w:rsidR="00704EE0">
        <w:rPr>
          <w:rFonts w:ascii="Verdana" w:eastAsia="Verdana" w:hAnsi="Verdana"/>
          <w:sz w:val="18"/>
        </w:rPr>
        <w:t>n</w:t>
      </w:r>
      <w:r>
        <w:rPr>
          <w:rFonts w:ascii="Verdana" w:eastAsia="Verdana" w:hAnsi="Verdana"/>
          <w:sz w:val="18"/>
        </w:rPr>
        <w:t xml:space="preserve"> anteriormente para el servicio de TDT.</w:t>
      </w:r>
    </w:p>
    <w:p w:rsidR="001C3B4A" w:rsidRPr="00DE787C" w:rsidRDefault="001C3B4A" w:rsidP="00126C0E">
      <w:pPr>
        <w:spacing w:line="202" w:lineRule="exact"/>
        <w:rPr>
          <w:rFonts w:ascii="Times New Roman" w:eastAsia="Times New Roman" w:hAnsi="Times New Roman"/>
          <w:color w:val="FF0000"/>
        </w:rPr>
      </w:pPr>
    </w:p>
    <w:p w:rsidR="001C3B4A" w:rsidRPr="00081F6E" w:rsidRDefault="001C3B4A" w:rsidP="00126C0E">
      <w:pPr>
        <w:spacing w:line="275" w:lineRule="auto"/>
        <w:ind w:right="89"/>
        <w:jc w:val="both"/>
        <w:rPr>
          <w:rFonts w:ascii="Verdana" w:eastAsia="Verdana" w:hAnsi="Verdana"/>
          <w:sz w:val="18"/>
        </w:rPr>
      </w:pPr>
      <w:r w:rsidRPr="00081F6E">
        <w:rPr>
          <w:rFonts w:ascii="Verdana" w:eastAsia="Verdana" w:hAnsi="Verdana"/>
          <w:sz w:val="18"/>
        </w:rPr>
        <w:t xml:space="preserve">El Ministerio de </w:t>
      </w:r>
      <w:r w:rsidR="00081F6E" w:rsidRPr="00081F6E">
        <w:rPr>
          <w:rFonts w:ascii="Verdana" w:eastAsia="Verdana" w:hAnsi="Verdana"/>
          <w:sz w:val="18"/>
        </w:rPr>
        <w:t>Asuntos E</w:t>
      </w:r>
      <w:r w:rsidR="007876F6" w:rsidRPr="00081F6E">
        <w:rPr>
          <w:rFonts w:ascii="Verdana" w:eastAsia="Verdana" w:hAnsi="Verdana"/>
          <w:sz w:val="18"/>
        </w:rPr>
        <w:t>con</w:t>
      </w:r>
      <w:r w:rsidR="00081F6E" w:rsidRPr="00081F6E">
        <w:rPr>
          <w:rFonts w:ascii="Verdana" w:eastAsia="Verdana" w:hAnsi="Verdana"/>
          <w:sz w:val="18"/>
        </w:rPr>
        <w:t>ómicos y T</w:t>
      </w:r>
      <w:r w:rsidR="007876F6" w:rsidRPr="00081F6E">
        <w:rPr>
          <w:rFonts w:ascii="Verdana" w:eastAsia="Verdana" w:hAnsi="Verdana"/>
          <w:sz w:val="18"/>
        </w:rPr>
        <w:t>ransformaci</w:t>
      </w:r>
      <w:r w:rsidR="00081F6E" w:rsidRPr="00081F6E">
        <w:rPr>
          <w:rFonts w:ascii="Verdana" w:eastAsia="Verdana" w:hAnsi="Verdana"/>
          <w:sz w:val="18"/>
        </w:rPr>
        <w:t>ón D</w:t>
      </w:r>
      <w:r w:rsidR="007876F6" w:rsidRPr="00081F6E">
        <w:rPr>
          <w:rFonts w:ascii="Verdana" w:eastAsia="Verdana" w:hAnsi="Verdana"/>
          <w:sz w:val="18"/>
        </w:rPr>
        <w:t>igital</w:t>
      </w:r>
      <w:r w:rsidRPr="00081F6E">
        <w:rPr>
          <w:rFonts w:ascii="Verdana" w:eastAsia="Verdana" w:hAnsi="Verdana"/>
          <w:sz w:val="18"/>
        </w:rPr>
        <w:t xml:space="preserve">, a través de la Orden </w:t>
      </w:r>
      <w:r w:rsidR="007876F6" w:rsidRPr="00081F6E">
        <w:rPr>
          <w:rFonts w:ascii="Verdana" w:eastAsia="Verdana" w:hAnsi="Verdana"/>
          <w:sz w:val="18"/>
        </w:rPr>
        <w:t>ETD/100/2022, de 10 de febrero de 2022</w:t>
      </w:r>
      <w:r w:rsidRPr="00081F6E">
        <w:rPr>
          <w:rFonts w:ascii="Verdana" w:eastAsia="Verdana" w:hAnsi="Verdana"/>
          <w:sz w:val="18"/>
        </w:rPr>
        <w:t xml:space="preserve">, ha establecido el procedimiento de actuación para solucionar </w:t>
      </w:r>
      <w:r w:rsidR="00704EE0">
        <w:rPr>
          <w:rFonts w:ascii="Verdana" w:eastAsia="Verdana" w:hAnsi="Verdana"/>
          <w:sz w:val="18"/>
        </w:rPr>
        <w:t>estas afectaciones</w:t>
      </w:r>
      <w:r w:rsidRPr="00081F6E">
        <w:rPr>
          <w:rFonts w:ascii="Verdana" w:eastAsia="Verdana" w:hAnsi="Verdana"/>
          <w:sz w:val="18"/>
        </w:rPr>
        <w:t>, garantizando que las molestias a los ciudadanos sean mínimas y su solución gratuita.</w:t>
      </w:r>
    </w:p>
    <w:p w:rsidR="001C3B4A" w:rsidRDefault="001C3B4A" w:rsidP="00126C0E">
      <w:pPr>
        <w:spacing w:line="205" w:lineRule="exact"/>
        <w:rPr>
          <w:rFonts w:ascii="Times New Roman" w:eastAsia="Times New Roman" w:hAnsi="Times New Roman"/>
        </w:rPr>
      </w:pPr>
    </w:p>
    <w:p w:rsidR="001C3B4A" w:rsidRDefault="001C3B4A" w:rsidP="00126C0E">
      <w:pPr>
        <w:spacing w:line="275" w:lineRule="auto"/>
        <w:ind w:right="89"/>
        <w:jc w:val="both"/>
        <w:rPr>
          <w:rFonts w:ascii="Verdana" w:eastAsia="Verdana" w:hAnsi="Verdana"/>
          <w:sz w:val="18"/>
        </w:rPr>
      </w:pPr>
      <w:r>
        <w:rPr>
          <w:rFonts w:ascii="Verdana" w:eastAsia="Verdana" w:hAnsi="Verdana"/>
          <w:sz w:val="18"/>
        </w:rPr>
        <w:t>Para solventar dichas afectaciones, en caso de llegar a producirse, los operadores móviles han confiado en nuestra empresa, Llega</w:t>
      </w:r>
      <w:r w:rsidR="00061C55">
        <w:rPr>
          <w:rFonts w:ascii="Verdana" w:eastAsia="Verdana" w:hAnsi="Verdana"/>
          <w:sz w:val="18"/>
        </w:rPr>
        <w:t>7</w:t>
      </w:r>
      <w:r>
        <w:rPr>
          <w:rFonts w:ascii="Verdana" w:eastAsia="Verdana" w:hAnsi="Verdana"/>
          <w:sz w:val="18"/>
        </w:rPr>
        <w:t xml:space="preserve">00, para </w:t>
      </w:r>
      <w:r w:rsidR="00C44142">
        <w:rPr>
          <w:rFonts w:ascii="Verdana" w:eastAsia="Verdana" w:hAnsi="Verdana"/>
          <w:sz w:val="18"/>
        </w:rPr>
        <w:t xml:space="preserve">gestionar las incidencias </w:t>
      </w:r>
      <w:r>
        <w:rPr>
          <w:rFonts w:ascii="Verdana" w:eastAsia="Verdana" w:hAnsi="Verdana"/>
          <w:sz w:val="18"/>
        </w:rPr>
        <w:t>que pueda</w:t>
      </w:r>
      <w:r w:rsidR="00C44142">
        <w:rPr>
          <w:rFonts w:ascii="Verdana" w:eastAsia="Verdana" w:hAnsi="Verdana"/>
          <w:sz w:val="18"/>
        </w:rPr>
        <w:t>n</w:t>
      </w:r>
      <w:r>
        <w:rPr>
          <w:rFonts w:ascii="Verdana" w:eastAsia="Verdana" w:hAnsi="Verdana"/>
          <w:sz w:val="18"/>
        </w:rPr>
        <w:t xml:space="preserve"> producirse a cualquier usuario de TDT y en cualquier punto del territorio nacional que se vea afectado por este motivo.</w:t>
      </w:r>
    </w:p>
    <w:p w:rsidR="001C3B4A" w:rsidRDefault="001C3B4A" w:rsidP="00126C0E">
      <w:pPr>
        <w:spacing w:line="203" w:lineRule="exact"/>
        <w:ind w:right="89"/>
        <w:rPr>
          <w:rFonts w:ascii="Times New Roman" w:eastAsia="Times New Roman" w:hAnsi="Times New Roman"/>
        </w:rPr>
      </w:pPr>
    </w:p>
    <w:p w:rsidR="001C3B4A" w:rsidRDefault="001C3B4A" w:rsidP="00126C0E">
      <w:pPr>
        <w:spacing w:line="276" w:lineRule="auto"/>
        <w:ind w:right="89"/>
        <w:jc w:val="both"/>
        <w:rPr>
          <w:rFonts w:ascii="Verdana" w:eastAsia="Verdana" w:hAnsi="Verdana"/>
          <w:sz w:val="18"/>
        </w:rPr>
      </w:pPr>
      <w:r>
        <w:rPr>
          <w:rFonts w:ascii="Verdana" w:eastAsia="Verdana" w:hAnsi="Verdana"/>
          <w:sz w:val="18"/>
        </w:rPr>
        <w:t xml:space="preserve">Con el objetivo de mejorar la información ciudadana sobre la implantación de los </w:t>
      </w:r>
      <w:proofErr w:type="gramStart"/>
      <w:r>
        <w:rPr>
          <w:rFonts w:ascii="Verdana" w:eastAsia="Verdana" w:hAnsi="Verdana"/>
          <w:sz w:val="18"/>
        </w:rPr>
        <w:t xml:space="preserve">servicios  </w:t>
      </w:r>
      <w:r w:rsidR="00881C52">
        <w:rPr>
          <w:rFonts w:ascii="Verdana" w:eastAsia="Verdana" w:hAnsi="Verdana"/>
          <w:sz w:val="18"/>
        </w:rPr>
        <w:t>4</w:t>
      </w:r>
      <w:proofErr w:type="gramEnd"/>
      <w:r w:rsidR="00881C52">
        <w:rPr>
          <w:rFonts w:ascii="Verdana" w:eastAsia="Verdana" w:hAnsi="Verdana"/>
          <w:sz w:val="18"/>
        </w:rPr>
        <w:t>G y 5G</w:t>
      </w:r>
      <w:r w:rsidR="0025681F">
        <w:rPr>
          <w:rFonts w:ascii="Verdana" w:eastAsia="Verdana" w:hAnsi="Verdana"/>
          <w:sz w:val="18"/>
        </w:rPr>
        <w:t xml:space="preserve"> y sus implicaciones, Llega7</w:t>
      </w:r>
      <w:r>
        <w:rPr>
          <w:rFonts w:ascii="Verdana" w:eastAsia="Verdana" w:hAnsi="Verdana"/>
          <w:sz w:val="18"/>
        </w:rPr>
        <w:t xml:space="preserve">00 quiere facilitar a los ayuntamientos una serie de materiales y recomendaciones </w:t>
      </w:r>
      <w:r w:rsidR="00881C52">
        <w:rPr>
          <w:rFonts w:ascii="Verdana" w:eastAsia="Verdana" w:hAnsi="Verdana"/>
          <w:sz w:val="18"/>
        </w:rPr>
        <w:t>para que cada consistorio pueda</w:t>
      </w:r>
      <w:r>
        <w:rPr>
          <w:rFonts w:ascii="Verdana" w:eastAsia="Verdana" w:hAnsi="Verdana"/>
          <w:sz w:val="18"/>
        </w:rPr>
        <w:t xml:space="preserve"> mejorar la comunicación con los habitantes de cada población.</w:t>
      </w:r>
    </w:p>
    <w:p w:rsidR="001C3B4A" w:rsidRDefault="001C3B4A" w:rsidP="00126C0E">
      <w:pPr>
        <w:spacing w:line="201" w:lineRule="exact"/>
        <w:rPr>
          <w:rFonts w:ascii="Times New Roman" w:eastAsia="Times New Roman" w:hAnsi="Times New Roman"/>
        </w:rPr>
      </w:pPr>
    </w:p>
    <w:p w:rsidR="001C3B4A" w:rsidRDefault="001C3B4A" w:rsidP="00126C0E">
      <w:pPr>
        <w:spacing w:line="204" w:lineRule="exact"/>
        <w:rPr>
          <w:rFonts w:ascii="Times New Roman" w:eastAsia="Times New Roman" w:hAnsi="Times New Roman"/>
        </w:rPr>
      </w:pPr>
    </w:p>
    <w:p w:rsidR="001C3B4A" w:rsidRDefault="001C3B4A" w:rsidP="00126C0E">
      <w:pPr>
        <w:spacing w:line="0" w:lineRule="atLeast"/>
        <w:rPr>
          <w:rFonts w:ascii="Verdana" w:eastAsia="Verdana" w:hAnsi="Verdana"/>
          <w:sz w:val="18"/>
        </w:rPr>
      </w:pPr>
      <w:r>
        <w:rPr>
          <w:rFonts w:ascii="Verdana" w:eastAsia="Verdana" w:hAnsi="Verdana"/>
          <w:sz w:val="18"/>
        </w:rPr>
        <w:t xml:space="preserve">Este KIT de comunicación específico para </w:t>
      </w:r>
      <w:r w:rsidR="00704EE0">
        <w:rPr>
          <w:rFonts w:ascii="Verdana" w:eastAsia="Verdana" w:hAnsi="Verdana"/>
          <w:sz w:val="18"/>
        </w:rPr>
        <w:t>a</w:t>
      </w:r>
      <w:r>
        <w:rPr>
          <w:rFonts w:ascii="Verdana" w:eastAsia="Verdana" w:hAnsi="Verdana"/>
          <w:sz w:val="18"/>
        </w:rPr>
        <w:t>yuntamientos incluye:</w:t>
      </w:r>
    </w:p>
    <w:p w:rsidR="001C3B4A" w:rsidRDefault="001C3B4A">
      <w:pPr>
        <w:spacing w:line="229" w:lineRule="exact"/>
        <w:rPr>
          <w:rFonts w:ascii="Times New Roman" w:eastAsia="Times New Roman" w:hAnsi="Times New Roman"/>
        </w:rPr>
      </w:pPr>
    </w:p>
    <w:p w:rsidR="001C3B4A" w:rsidRDefault="00704EE0">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R</w:t>
      </w:r>
      <w:r w:rsidR="001C3B4A">
        <w:rPr>
          <w:rFonts w:ascii="Verdana" w:eastAsia="Verdana" w:hAnsi="Verdana"/>
          <w:sz w:val="18"/>
        </w:rPr>
        <w:t>ecomendaciones de comunicación</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Nota de prensa</w:t>
      </w:r>
    </w:p>
    <w:p w:rsidR="001C3B4A" w:rsidRDefault="001C3B4A">
      <w:pPr>
        <w:spacing w:line="31" w:lineRule="exact"/>
        <w:rPr>
          <w:rFonts w:ascii="Symbol" w:eastAsia="Symbol" w:hAnsi="Symbol"/>
          <w:sz w:val="18"/>
        </w:rPr>
      </w:pPr>
    </w:p>
    <w:p w:rsidR="001C3B4A" w:rsidRDefault="001C3B4A">
      <w:pPr>
        <w:numPr>
          <w:ilvl w:val="0"/>
          <w:numId w:val="1"/>
        </w:numPr>
        <w:tabs>
          <w:tab w:val="left" w:pos="980"/>
        </w:tabs>
        <w:spacing w:line="0" w:lineRule="atLeast"/>
        <w:ind w:left="980" w:hanging="358"/>
        <w:rPr>
          <w:rFonts w:ascii="Symbol" w:eastAsia="Symbol" w:hAnsi="Symbol"/>
          <w:sz w:val="18"/>
        </w:rPr>
      </w:pPr>
      <w:r>
        <w:rPr>
          <w:rFonts w:ascii="Verdana" w:eastAsia="Verdana" w:hAnsi="Verdana"/>
          <w:sz w:val="18"/>
        </w:rPr>
        <w:t>Preguntas frecuentes</w:t>
      </w:r>
    </w:p>
    <w:p w:rsidR="001C3B4A" w:rsidRDefault="001C3B4A">
      <w:pPr>
        <w:spacing w:line="35" w:lineRule="exact"/>
        <w:rPr>
          <w:rFonts w:ascii="Symbol" w:eastAsia="Symbol" w:hAnsi="Symbol"/>
          <w:sz w:val="18"/>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361" w:lineRule="exact"/>
        <w:rPr>
          <w:rFonts w:ascii="Times New Roman" w:eastAsia="Times New Roman" w:hAnsi="Times New Roman"/>
        </w:rPr>
      </w:pPr>
    </w:p>
    <w:p w:rsidR="001C3B4A" w:rsidRDefault="001C3B4A" w:rsidP="003F38A0">
      <w:pPr>
        <w:spacing w:line="0" w:lineRule="atLeast"/>
        <w:ind w:left="8660"/>
        <w:rPr>
          <w:sz w:val="19"/>
        </w:rPr>
        <w:sectPr w:rsidR="001C3B4A" w:rsidSect="0025720F">
          <w:type w:val="continuous"/>
          <w:pgSz w:w="11900" w:h="16838"/>
          <w:pgMar w:top="1440" w:right="1440" w:bottom="418" w:left="1440" w:header="0" w:footer="3508" w:gutter="0"/>
          <w:cols w:space="0" w:equalWidth="0">
            <w:col w:w="9026"/>
          </w:cols>
          <w:docGrid w:linePitch="360"/>
        </w:sectPr>
      </w:pPr>
    </w:p>
    <w:p w:rsidR="001C3B4A" w:rsidRDefault="001C3B4A">
      <w:pPr>
        <w:spacing w:line="261" w:lineRule="exact"/>
        <w:rPr>
          <w:rFonts w:ascii="Times New Roman" w:eastAsia="Times New Roman" w:hAnsi="Times New Roman"/>
        </w:rPr>
      </w:pPr>
      <w:bookmarkStart w:id="2" w:name="page3"/>
      <w:bookmarkEnd w:id="2"/>
    </w:p>
    <w:p w:rsidR="00704EE0" w:rsidRDefault="00704EE0">
      <w:pPr>
        <w:spacing w:line="0" w:lineRule="atLeast"/>
        <w:ind w:left="260"/>
        <w:rPr>
          <w:rFonts w:ascii="Verdana" w:eastAsia="Verdana" w:hAnsi="Verdana"/>
          <w:b/>
          <w:color w:val="003F87"/>
          <w:sz w:val="28"/>
        </w:rPr>
      </w:pPr>
    </w:p>
    <w:p w:rsidR="001C3B4A" w:rsidRPr="00704EE0" w:rsidRDefault="001C3B4A" w:rsidP="00126C0E">
      <w:pPr>
        <w:spacing w:line="0" w:lineRule="atLeast"/>
        <w:rPr>
          <w:rFonts w:ascii="Verdana" w:eastAsia="Verdana" w:hAnsi="Verdana"/>
          <w:b/>
          <w:color w:val="003F87"/>
          <w:sz w:val="28"/>
        </w:rPr>
      </w:pPr>
      <w:r w:rsidRPr="00704EE0">
        <w:rPr>
          <w:rFonts w:ascii="Verdana" w:eastAsia="Verdana" w:hAnsi="Verdana"/>
          <w:b/>
          <w:color w:val="003F87"/>
          <w:sz w:val="28"/>
        </w:rPr>
        <w:t>RECOMENDACIONES DE COMUNICACIÓN</w:t>
      </w:r>
    </w:p>
    <w:p w:rsidR="001C3B4A" w:rsidRDefault="001C3B4A" w:rsidP="00126C0E">
      <w:pPr>
        <w:spacing w:line="20" w:lineRule="exact"/>
        <w:rPr>
          <w:rFonts w:ascii="Times New Roman" w:eastAsia="Times New Roman" w:hAnsi="Times New Roman"/>
        </w:rPr>
      </w:pPr>
    </w:p>
    <w:p w:rsidR="001C3B4A" w:rsidRDefault="004B3267" w:rsidP="00126C0E">
      <w:pPr>
        <w:spacing w:line="200" w:lineRule="exact"/>
        <w:rPr>
          <w:rFonts w:ascii="Times New Roman" w:eastAsia="Times New Roman" w:hAnsi="Times New Roman"/>
        </w:rPr>
      </w:pPr>
      <w:r>
        <w:rPr>
          <w:rFonts w:ascii="Verdana" w:eastAsia="Verdana" w:hAnsi="Verdana"/>
          <w:b/>
          <w:noProof/>
          <w:sz w:val="28"/>
        </w:rPr>
        <mc:AlternateContent>
          <mc:Choice Requires="wps">
            <w:drawing>
              <wp:anchor distT="0" distB="0" distL="114300" distR="114300" simplePos="0" relativeHeight="251654144" behindDoc="1" locked="0" layoutInCell="1" allowOverlap="1">
                <wp:simplePos x="0" y="0"/>
                <wp:positionH relativeFrom="column">
                  <wp:posOffset>-19050</wp:posOffset>
                </wp:positionH>
                <wp:positionV relativeFrom="paragraph">
                  <wp:posOffset>36830</wp:posOffset>
                </wp:positionV>
                <wp:extent cx="5705475" cy="0"/>
                <wp:effectExtent l="952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2E9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pt" to="44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wFQ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" strokecolor="#003f87" strokeweight=".16931mm"/>
            </w:pict>
          </mc:Fallback>
        </mc:AlternateContent>
      </w:r>
    </w:p>
    <w:p w:rsidR="001C3B4A" w:rsidRDefault="001C3B4A" w:rsidP="00126C0E">
      <w:pPr>
        <w:spacing w:line="314" w:lineRule="exact"/>
        <w:rPr>
          <w:rFonts w:ascii="Times New Roman" w:eastAsia="Times New Roman" w:hAnsi="Times New Roman"/>
        </w:rPr>
      </w:pPr>
    </w:p>
    <w:p w:rsidR="001C3B4A" w:rsidRDefault="001C3B4A" w:rsidP="00126C0E">
      <w:pPr>
        <w:spacing w:line="0" w:lineRule="atLeast"/>
        <w:rPr>
          <w:rFonts w:ascii="Verdana" w:eastAsia="Verdana" w:hAnsi="Verdana"/>
          <w:b/>
          <w:sz w:val="18"/>
        </w:rPr>
      </w:pPr>
      <w:r>
        <w:rPr>
          <w:rFonts w:ascii="Verdana" w:eastAsia="Verdana" w:hAnsi="Verdana"/>
          <w:b/>
          <w:sz w:val="18"/>
        </w:rPr>
        <w:t>Nota de prensa</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Adaptar la nota de prensa cumplimentando los espacios (XXXX) con la fecha, el nombre de la población y el gentilicio</w:t>
      </w:r>
      <w:r w:rsidR="00881C52">
        <w:rPr>
          <w:rFonts w:ascii="Verdana" w:eastAsia="Verdana" w:hAnsi="Verdana"/>
          <w:sz w:val="18"/>
        </w:rPr>
        <w:t>.</w:t>
      </w:r>
    </w:p>
    <w:p w:rsidR="00704EE0" w:rsidRPr="00704EE0" w:rsidRDefault="001C3B4A" w:rsidP="00126C0E">
      <w:pPr>
        <w:numPr>
          <w:ilvl w:val="0"/>
          <w:numId w:val="11"/>
        </w:numPr>
        <w:tabs>
          <w:tab w:val="left" w:pos="709"/>
        </w:tabs>
        <w:spacing w:after="120" w:line="264" w:lineRule="auto"/>
        <w:ind w:right="89"/>
        <w:jc w:val="both"/>
        <w:rPr>
          <w:rFonts w:ascii="Verdana" w:eastAsia="Verdana" w:hAnsi="Verdana"/>
          <w:sz w:val="18"/>
        </w:rPr>
      </w:pPr>
      <w:r w:rsidRPr="00704EE0">
        <w:rPr>
          <w:rFonts w:ascii="Verdana" w:eastAsia="Verdana" w:hAnsi="Verdana"/>
          <w:sz w:val="18"/>
        </w:rPr>
        <w:t xml:space="preserve">Enviar la nota de prensa a los medios de comunicación de la localidad y su entorno lo antes posible. </w:t>
      </w:r>
    </w:p>
    <w:p w:rsidR="001C3B4A" w:rsidRDefault="001C3B4A" w:rsidP="00126C0E">
      <w:pPr>
        <w:numPr>
          <w:ilvl w:val="0"/>
          <w:numId w:val="11"/>
        </w:numPr>
        <w:tabs>
          <w:tab w:val="left" w:pos="709"/>
        </w:tabs>
        <w:spacing w:after="120" w:line="264" w:lineRule="auto"/>
        <w:ind w:right="89"/>
        <w:jc w:val="both"/>
        <w:rPr>
          <w:rFonts w:ascii="Symbol" w:eastAsia="Symbol" w:hAnsi="Symbol"/>
          <w:sz w:val="18"/>
        </w:rPr>
      </w:pPr>
      <w:r>
        <w:rPr>
          <w:rFonts w:ascii="Verdana" w:eastAsia="Verdana" w:hAnsi="Verdana"/>
          <w:sz w:val="18"/>
        </w:rPr>
        <w:t xml:space="preserve">Colgar la nota de prensa en la </w:t>
      </w:r>
      <w:r w:rsidR="00704EE0">
        <w:rPr>
          <w:rFonts w:ascii="Verdana" w:eastAsia="Verdana" w:hAnsi="Verdana"/>
          <w:sz w:val="18"/>
        </w:rPr>
        <w:t>s</w:t>
      </w:r>
      <w:r>
        <w:rPr>
          <w:rFonts w:ascii="Verdana" w:eastAsia="Verdana" w:hAnsi="Verdana"/>
          <w:sz w:val="18"/>
        </w:rPr>
        <w:t xml:space="preserve">ala de </w:t>
      </w:r>
      <w:r w:rsidR="00704EE0">
        <w:rPr>
          <w:rFonts w:ascii="Verdana" w:eastAsia="Verdana" w:hAnsi="Verdana"/>
          <w:sz w:val="18"/>
        </w:rPr>
        <w:t>p</w:t>
      </w:r>
      <w:r>
        <w:rPr>
          <w:rFonts w:ascii="Verdana" w:eastAsia="Verdana" w:hAnsi="Verdana"/>
          <w:sz w:val="18"/>
        </w:rPr>
        <w:t xml:space="preserve">rensa de la web del ayuntamiento en caso de tenerla o en otros medios de difusión de </w:t>
      </w:r>
      <w:r w:rsidR="00704EE0">
        <w:rPr>
          <w:rFonts w:ascii="Verdana" w:eastAsia="Verdana" w:hAnsi="Verdana"/>
          <w:sz w:val="18"/>
        </w:rPr>
        <w:t xml:space="preserve">los </w:t>
      </w:r>
      <w:r>
        <w:rPr>
          <w:rFonts w:ascii="Verdana" w:eastAsia="Verdana" w:hAnsi="Verdana"/>
          <w:sz w:val="18"/>
        </w:rPr>
        <w:t>que dispongan para la comunicación con los ciudadanos de su municipio.</w:t>
      </w:r>
    </w:p>
    <w:p w:rsidR="001C3B4A" w:rsidRDefault="001C3B4A" w:rsidP="00126C0E">
      <w:pPr>
        <w:spacing w:line="257"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Atención a medios de comunicación</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2"/>
        </w:numPr>
        <w:tabs>
          <w:tab w:val="left" w:pos="709"/>
        </w:tabs>
        <w:spacing w:after="120" w:line="264" w:lineRule="auto"/>
        <w:ind w:right="89"/>
        <w:jc w:val="both"/>
        <w:rPr>
          <w:rFonts w:ascii="Verdana" w:eastAsia="Verdana" w:hAnsi="Verdana"/>
          <w:sz w:val="18"/>
        </w:rPr>
      </w:pPr>
      <w:r>
        <w:rPr>
          <w:rFonts w:ascii="Verdana" w:eastAsia="Verdana" w:hAnsi="Verdana"/>
          <w:sz w:val="18"/>
        </w:rPr>
        <w:t>Ante la petición de más información por parte de algún periodista</w:t>
      </w:r>
      <w:r w:rsidR="00704EE0">
        <w:rPr>
          <w:rFonts w:ascii="Verdana" w:eastAsia="Verdana" w:hAnsi="Verdana"/>
          <w:sz w:val="18"/>
        </w:rPr>
        <w:t>,</w:t>
      </w:r>
      <w:r>
        <w:rPr>
          <w:rFonts w:ascii="Verdana" w:eastAsia="Verdana" w:hAnsi="Verdana"/>
          <w:sz w:val="18"/>
        </w:rPr>
        <w:t xml:space="preserve"> se recomienda al ayuntamiento redirigirlo</w:t>
      </w:r>
      <w:r w:rsidR="00C116B9">
        <w:rPr>
          <w:rFonts w:ascii="Verdana" w:eastAsia="Verdana" w:hAnsi="Verdana"/>
          <w:sz w:val="18"/>
        </w:rPr>
        <w:t xml:space="preserve"> al </w:t>
      </w:r>
      <w:r w:rsidR="00704EE0">
        <w:rPr>
          <w:rFonts w:ascii="Verdana" w:eastAsia="Verdana" w:hAnsi="Verdana"/>
          <w:sz w:val="18"/>
        </w:rPr>
        <w:t xml:space="preserve">email del </w:t>
      </w:r>
      <w:r w:rsidR="00C116B9">
        <w:rPr>
          <w:rFonts w:ascii="Verdana" w:eastAsia="Verdana" w:hAnsi="Verdana"/>
          <w:sz w:val="18"/>
        </w:rPr>
        <w:t>gabinete de prensa de Llega7</w:t>
      </w:r>
      <w:r>
        <w:rPr>
          <w:rFonts w:ascii="Verdana" w:eastAsia="Verdana" w:hAnsi="Verdana"/>
          <w:sz w:val="18"/>
        </w:rPr>
        <w:t xml:space="preserve">00: </w:t>
      </w:r>
      <w:hyperlink r:id="rId9" w:history="1">
        <w:r w:rsidR="00C116B9" w:rsidRPr="00380A2C">
          <w:rPr>
            <w:rStyle w:val="Hipervnculo"/>
            <w:rFonts w:ascii="Verdana" w:eastAsia="Verdana" w:hAnsi="Verdana"/>
            <w:sz w:val="18"/>
          </w:rPr>
          <w:t>prensa@llega700.es</w:t>
        </w:r>
      </w:hyperlink>
    </w:p>
    <w:p w:rsidR="001C3B4A" w:rsidRDefault="001C3B4A" w:rsidP="00126C0E">
      <w:pPr>
        <w:numPr>
          <w:ilvl w:val="0"/>
          <w:numId w:val="12"/>
        </w:numPr>
        <w:tabs>
          <w:tab w:val="left" w:pos="709"/>
        </w:tabs>
        <w:spacing w:after="120" w:line="264" w:lineRule="auto"/>
        <w:ind w:right="89"/>
        <w:jc w:val="both"/>
        <w:rPr>
          <w:rFonts w:ascii="Symbol" w:eastAsia="Symbol" w:hAnsi="Symbol"/>
          <w:sz w:val="18"/>
        </w:rPr>
      </w:pPr>
      <w:r>
        <w:rPr>
          <w:rFonts w:ascii="Verdana" w:eastAsia="Verdana" w:hAnsi="Verdana"/>
          <w:sz w:val="18"/>
        </w:rPr>
        <w:t>En caso de que sea el propio Ayuntamiento quien quiera responder a alguna duda de un residente o periodista se recomienda apoyarse en el documento de ‘Preguntas frecuentes’ facilitado para poder solventar la cuestión con la mayor precisión posible</w:t>
      </w:r>
      <w:r w:rsidR="00881C52">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Web</w:t>
      </w:r>
    </w:p>
    <w:p w:rsidR="001C3B4A" w:rsidRDefault="001C3B4A" w:rsidP="00126C0E">
      <w:pPr>
        <w:spacing w:line="232" w:lineRule="exact"/>
        <w:ind w:right="89"/>
        <w:jc w:val="both"/>
        <w:rPr>
          <w:rFonts w:ascii="Times New Roman" w:eastAsia="Times New Roman" w:hAnsi="Times New Roman"/>
        </w:rPr>
      </w:pPr>
    </w:p>
    <w:p w:rsidR="001C3B4A" w:rsidRDefault="001C3B4A" w:rsidP="00126C0E">
      <w:pPr>
        <w:numPr>
          <w:ilvl w:val="0"/>
          <w:numId w:val="13"/>
        </w:numPr>
        <w:tabs>
          <w:tab w:val="left" w:pos="709"/>
        </w:tabs>
        <w:spacing w:line="275" w:lineRule="auto"/>
        <w:ind w:left="709" w:right="89"/>
        <w:jc w:val="both"/>
        <w:rPr>
          <w:rFonts w:ascii="Verdana" w:eastAsia="Verdana" w:hAnsi="Verdana"/>
          <w:sz w:val="18"/>
        </w:rPr>
      </w:pPr>
      <w:r>
        <w:rPr>
          <w:rFonts w:ascii="Verdana" w:eastAsia="Verdana" w:hAnsi="Verdana"/>
          <w:sz w:val="18"/>
        </w:rPr>
        <w:t xml:space="preserve">Ubicar un banner, una llamada y/o link en la home de la página web del ayuntamiento </w:t>
      </w:r>
      <w:r w:rsidR="00881C52">
        <w:rPr>
          <w:rFonts w:ascii="Verdana" w:eastAsia="Verdana" w:hAnsi="Verdana"/>
          <w:sz w:val="18"/>
        </w:rPr>
        <w:t xml:space="preserve">o en las redes sociales en las que se publique </w:t>
      </w:r>
      <w:r>
        <w:rPr>
          <w:rFonts w:ascii="Verdana" w:eastAsia="Verdana" w:hAnsi="Verdana"/>
          <w:sz w:val="18"/>
        </w:rPr>
        <w:t>que re</w:t>
      </w:r>
      <w:r w:rsidR="00C116B9">
        <w:rPr>
          <w:rFonts w:ascii="Verdana" w:eastAsia="Verdana" w:hAnsi="Verdana"/>
          <w:sz w:val="18"/>
        </w:rPr>
        <w:t>dirija a la página web de Llega7</w:t>
      </w:r>
      <w:r>
        <w:rPr>
          <w:rFonts w:ascii="Verdana" w:eastAsia="Verdana" w:hAnsi="Verdana"/>
          <w:sz w:val="18"/>
        </w:rPr>
        <w:t>00 (</w:t>
      </w:r>
      <w:hyperlink r:id="rId10" w:history="1">
        <w:r w:rsidR="00C116B9" w:rsidRPr="00380A2C">
          <w:rPr>
            <w:rStyle w:val="Hipervnculo"/>
            <w:rFonts w:ascii="Verdana" w:eastAsia="Verdana" w:hAnsi="Verdana"/>
            <w:sz w:val="18"/>
          </w:rPr>
          <w:t>https://www.llega700.es/</w:t>
        </w:r>
      </w:hyperlink>
      <w:r>
        <w:rPr>
          <w:rFonts w:ascii="Verdana" w:eastAsia="Verdana" w:hAnsi="Verdana"/>
          <w:sz w:val="18"/>
        </w:rPr>
        <w:t>)</w:t>
      </w: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200" w:lineRule="exact"/>
        <w:ind w:right="89"/>
        <w:jc w:val="both"/>
        <w:rPr>
          <w:rFonts w:ascii="Times New Roman" w:eastAsia="Times New Roman" w:hAnsi="Times New Roman"/>
        </w:rPr>
      </w:pPr>
    </w:p>
    <w:p w:rsidR="001C3B4A" w:rsidRDefault="001C3B4A" w:rsidP="00126C0E">
      <w:pPr>
        <w:spacing w:line="0" w:lineRule="atLeast"/>
        <w:ind w:right="89"/>
        <w:jc w:val="both"/>
        <w:rPr>
          <w:rFonts w:ascii="Verdana" w:eastAsia="Verdana" w:hAnsi="Verdana"/>
          <w:b/>
          <w:sz w:val="18"/>
        </w:rPr>
      </w:pPr>
      <w:r>
        <w:rPr>
          <w:rFonts w:ascii="Verdana" w:eastAsia="Verdana" w:hAnsi="Verdana"/>
          <w:b/>
          <w:sz w:val="18"/>
        </w:rPr>
        <w:t>Redes sociales</w:t>
      </w:r>
    </w:p>
    <w:p w:rsidR="001C3B4A" w:rsidRDefault="001C3B4A" w:rsidP="00126C0E">
      <w:pPr>
        <w:spacing w:line="232" w:lineRule="exact"/>
        <w:ind w:right="89"/>
        <w:jc w:val="both"/>
        <w:rPr>
          <w:rFonts w:ascii="Times New Roman" w:eastAsia="Times New Roman" w:hAnsi="Times New Roman"/>
        </w:rPr>
      </w:pPr>
    </w:p>
    <w:p w:rsidR="001C3B4A" w:rsidRPr="00704EE0" w:rsidRDefault="001C3B4A" w:rsidP="00126C0E">
      <w:pPr>
        <w:numPr>
          <w:ilvl w:val="0"/>
          <w:numId w:val="13"/>
        </w:numPr>
        <w:tabs>
          <w:tab w:val="left" w:pos="709"/>
        </w:tabs>
        <w:spacing w:after="120" w:line="264" w:lineRule="auto"/>
        <w:ind w:left="709" w:right="89"/>
        <w:jc w:val="both"/>
        <w:rPr>
          <w:rFonts w:ascii="Verdana" w:eastAsia="Verdana" w:hAnsi="Verdana"/>
          <w:sz w:val="18"/>
        </w:rPr>
      </w:pPr>
      <w:r>
        <w:rPr>
          <w:rFonts w:ascii="Verdana" w:eastAsia="Verdana" w:hAnsi="Verdana"/>
          <w:sz w:val="18"/>
        </w:rPr>
        <w:t xml:space="preserve">Seguir a través del perfil del </w:t>
      </w:r>
      <w:r w:rsidR="00704EE0">
        <w:rPr>
          <w:rFonts w:ascii="Verdana" w:eastAsia="Verdana" w:hAnsi="Verdana"/>
          <w:sz w:val="18"/>
        </w:rPr>
        <w:t>a</w:t>
      </w:r>
      <w:r>
        <w:rPr>
          <w:rFonts w:ascii="Verdana" w:eastAsia="Verdana" w:hAnsi="Verdana"/>
          <w:sz w:val="18"/>
        </w:rPr>
        <w:t>yuntamient</w:t>
      </w:r>
      <w:r w:rsidR="00C116B9">
        <w:rPr>
          <w:rFonts w:ascii="Verdana" w:eastAsia="Verdana" w:hAnsi="Verdana"/>
          <w:sz w:val="18"/>
        </w:rPr>
        <w:t>o en Twitter el perfil de Llega7</w:t>
      </w:r>
      <w:r>
        <w:rPr>
          <w:rFonts w:ascii="Verdana" w:eastAsia="Verdana" w:hAnsi="Verdana"/>
          <w:sz w:val="18"/>
        </w:rPr>
        <w:t>00 (</w:t>
      </w:r>
      <w:hyperlink r:id="rId11" w:history="1">
        <w:r>
          <w:rPr>
            <w:rFonts w:ascii="Verdana" w:eastAsia="Verdana" w:hAnsi="Verdana"/>
            <w:color w:val="0000FF"/>
            <w:sz w:val="18"/>
            <w:u w:val="single"/>
          </w:rPr>
          <w:t>@llega</w:t>
        </w:r>
        <w:r w:rsidR="00C116B9">
          <w:rPr>
            <w:rFonts w:ascii="Verdana" w:eastAsia="Verdana" w:hAnsi="Verdana"/>
            <w:color w:val="0000FF"/>
            <w:sz w:val="18"/>
            <w:u w:val="single"/>
          </w:rPr>
          <w:t>7</w:t>
        </w:r>
        <w:r>
          <w:rPr>
            <w:rFonts w:ascii="Verdana" w:eastAsia="Verdana" w:hAnsi="Verdana"/>
            <w:color w:val="0000FF"/>
            <w:sz w:val="18"/>
            <w:u w:val="single"/>
          </w:rPr>
          <w:t>00</w:t>
        </w:r>
      </w:hyperlink>
      <w:r>
        <w:rPr>
          <w:rFonts w:ascii="Verdana" w:eastAsia="Verdana" w:hAnsi="Verdana"/>
          <w:sz w:val="18"/>
        </w:rPr>
        <w:t xml:space="preserve">) en dicha red social, donde se informa sobre el proceso de despliegue </w:t>
      </w:r>
      <w:r w:rsidR="00C116B9">
        <w:rPr>
          <w:rFonts w:ascii="Verdana" w:eastAsia="Verdana" w:hAnsi="Verdana"/>
          <w:sz w:val="18"/>
        </w:rPr>
        <w:t>de la red móvil de nueva generación</w:t>
      </w:r>
      <w:r w:rsidR="00881C52">
        <w:rPr>
          <w:rFonts w:ascii="Verdana" w:eastAsia="Verdana" w:hAnsi="Verdana"/>
          <w:sz w:val="18"/>
        </w:rPr>
        <w:t>.</w:t>
      </w:r>
    </w:p>
    <w:p w:rsidR="001C3B4A" w:rsidRDefault="00C116B9" w:rsidP="00126C0E">
      <w:pPr>
        <w:numPr>
          <w:ilvl w:val="0"/>
          <w:numId w:val="13"/>
        </w:numPr>
        <w:tabs>
          <w:tab w:val="left" w:pos="709"/>
        </w:tabs>
        <w:spacing w:after="120" w:line="264" w:lineRule="auto"/>
        <w:ind w:left="709" w:right="89"/>
        <w:jc w:val="both"/>
        <w:rPr>
          <w:rFonts w:ascii="Symbol" w:eastAsia="Symbol" w:hAnsi="Symbol"/>
          <w:sz w:val="18"/>
        </w:rPr>
      </w:pPr>
      <w:proofErr w:type="spellStart"/>
      <w:r>
        <w:rPr>
          <w:rFonts w:ascii="Verdana" w:eastAsia="Verdana" w:hAnsi="Verdana"/>
          <w:sz w:val="18"/>
        </w:rPr>
        <w:t>Retuitear</w:t>
      </w:r>
      <w:proofErr w:type="spellEnd"/>
      <w:r>
        <w:rPr>
          <w:rFonts w:ascii="Verdana" w:eastAsia="Verdana" w:hAnsi="Verdana"/>
          <w:sz w:val="18"/>
        </w:rPr>
        <w:t xml:space="preserve"> los tuits de Llega7</w:t>
      </w:r>
      <w:r w:rsidR="001C3B4A">
        <w:rPr>
          <w:rFonts w:ascii="Verdana" w:eastAsia="Verdana" w:hAnsi="Verdana"/>
          <w:sz w:val="18"/>
        </w:rPr>
        <w:t xml:space="preserve">00 para que puedan ser leídos por los ciudadanos que siguen el perfil del </w:t>
      </w:r>
      <w:r w:rsidR="00704EE0">
        <w:rPr>
          <w:rFonts w:ascii="Verdana" w:eastAsia="Verdana" w:hAnsi="Verdana"/>
          <w:sz w:val="18"/>
        </w:rPr>
        <w:t>a</w:t>
      </w:r>
      <w:r w:rsidR="001C3B4A">
        <w:rPr>
          <w:rFonts w:ascii="Verdana" w:eastAsia="Verdana" w:hAnsi="Verdana"/>
          <w:sz w:val="18"/>
        </w:rPr>
        <w:t>yuntamiento en twitter o crear tuits propios</w:t>
      </w:r>
      <w:r w:rsidR="00704EE0">
        <w:rPr>
          <w:rFonts w:ascii="Verdana" w:eastAsia="Verdana" w:hAnsi="Verdana"/>
          <w:sz w:val="18"/>
        </w:rPr>
        <w:t xml:space="preserve"> con la información disponible del proyecto</w:t>
      </w:r>
      <w:r w:rsidR="001C3B4A">
        <w:rPr>
          <w:rFonts w:ascii="Verdana" w:eastAsia="Verdana" w:hAnsi="Verdana"/>
          <w:sz w:val="18"/>
        </w:rPr>
        <w:t>.</w:t>
      </w:r>
    </w:p>
    <w:p w:rsidR="001C3B4A" w:rsidRDefault="001C3B4A" w:rsidP="00126C0E">
      <w:pPr>
        <w:spacing w:after="120" w:line="264" w:lineRule="auto"/>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1C3B4A" w:rsidRPr="0025720F" w:rsidRDefault="001C3B4A" w:rsidP="0025720F">
      <w:pPr>
        <w:spacing w:line="0" w:lineRule="atLeast"/>
        <w:rPr>
          <w:rFonts w:ascii="Verdana" w:eastAsia="Verdana" w:hAnsi="Verdana"/>
          <w:b/>
          <w:color w:val="003F87"/>
          <w:sz w:val="28"/>
        </w:rPr>
      </w:pPr>
      <w:bookmarkStart w:id="3" w:name="page4"/>
      <w:bookmarkEnd w:id="3"/>
      <w:r w:rsidRPr="0025720F">
        <w:rPr>
          <w:rFonts w:ascii="Verdana" w:eastAsia="Verdana" w:hAnsi="Verdana"/>
          <w:b/>
          <w:color w:val="003F87"/>
          <w:sz w:val="28"/>
        </w:rPr>
        <w:lastRenderedPageBreak/>
        <w:t>NOTA DE PRENSA</w:t>
      </w:r>
    </w:p>
    <w:p w:rsidR="001C3B4A" w:rsidRPr="0025720F" w:rsidRDefault="001C3B4A">
      <w:pPr>
        <w:spacing w:line="0" w:lineRule="atLeast"/>
        <w:ind w:left="260"/>
        <w:rPr>
          <w:rFonts w:ascii="Verdana" w:eastAsia="Verdana" w:hAnsi="Verdana"/>
          <w:b/>
          <w:color w:val="003F87"/>
          <w:sz w:val="28"/>
        </w:rPr>
        <w:sectPr w:rsidR="001C3B4A" w:rsidRPr="0025720F" w:rsidSect="0074115E">
          <w:pgSz w:w="11900" w:h="16838"/>
          <w:pgMar w:top="1440" w:right="1440" w:bottom="1134" w:left="1440" w:header="0" w:footer="567" w:gutter="0"/>
          <w:cols w:space="0" w:equalWidth="0">
            <w:col w:w="9026"/>
          </w:cols>
          <w:docGrid w:linePitch="360"/>
        </w:sectPr>
      </w:pPr>
    </w:p>
    <w:p w:rsidR="001C3B4A" w:rsidRDefault="004B3267">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89535</wp:posOffset>
                </wp:positionV>
                <wp:extent cx="5757545" cy="0"/>
                <wp:effectExtent l="5080" t="6985" r="9525"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7C91"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05pt" to="45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YFg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" strokecolor="#003f87" strokeweight=".16931mm"/>
            </w:pict>
          </mc:Fallback>
        </mc:AlternateContent>
      </w:r>
    </w:p>
    <w:p w:rsidR="001C3B4A" w:rsidRDefault="001C3B4A">
      <w:pPr>
        <w:spacing w:line="200" w:lineRule="exact"/>
        <w:rPr>
          <w:rFonts w:ascii="Times New Roman" w:eastAsia="Times New Roman" w:hAnsi="Times New Roman"/>
        </w:rPr>
      </w:pPr>
    </w:p>
    <w:p w:rsidR="001C3B4A" w:rsidRDefault="001C3B4A">
      <w:pPr>
        <w:spacing w:line="200" w:lineRule="exact"/>
        <w:rPr>
          <w:rFonts w:ascii="Times New Roman" w:eastAsia="Times New Roman" w:hAnsi="Times New Roman"/>
        </w:rPr>
      </w:pPr>
    </w:p>
    <w:p w:rsidR="00714EA0" w:rsidRDefault="00714EA0" w:rsidP="00714EA0">
      <w:pPr>
        <w:tabs>
          <w:tab w:val="left" w:pos="-142"/>
        </w:tabs>
        <w:spacing w:line="276" w:lineRule="auto"/>
        <w:ind w:left="-142" w:right="-142"/>
        <w:jc w:val="center"/>
        <w:rPr>
          <w:rFonts w:ascii="Verdana" w:hAnsi="Verdana"/>
          <w:b/>
          <w:color w:val="003F87"/>
          <w:sz w:val="34"/>
          <w:szCs w:val="34"/>
        </w:rPr>
      </w:pPr>
      <w:r>
        <w:rPr>
          <w:rFonts w:ascii="Verdana" w:hAnsi="Verdana"/>
          <w:b/>
          <w:color w:val="003F87"/>
          <w:sz w:val="34"/>
          <w:szCs w:val="34"/>
        </w:rPr>
        <w:t xml:space="preserve">Conexiones móviles más veloces y mejor cobertura llegan a </w:t>
      </w:r>
      <w:r>
        <w:rPr>
          <w:rFonts w:ascii="Verdana" w:hAnsi="Verdana"/>
          <w:b/>
          <w:color w:val="003F87"/>
          <w:sz w:val="34"/>
          <w:szCs w:val="34"/>
          <w:highlight w:val="yellow"/>
        </w:rPr>
        <w:t>/localidad/</w:t>
      </w:r>
      <w:r>
        <w:rPr>
          <w:rFonts w:ascii="Verdana" w:hAnsi="Verdana"/>
          <w:b/>
          <w:color w:val="003F87"/>
          <w:sz w:val="34"/>
          <w:szCs w:val="34"/>
        </w:rPr>
        <w:t xml:space="preserve">con </w:t>
      </w:r>
      <w:r w:rsidR="00881C52">
        <w:rPr>
          <w:rFonts w:ascii="Verdana" w:hAnsi="Verdana"/>
          <w:b/>
          <w:color w:val="003F87"/>
          <w:sz w:val="34"/>
          <w:szCs w:val="34"/>
        </w:rPr>
        <w:t>los despliegues 4G y 5G</w:t>
      </w:r>
    </w:p>
    <w:p w:rsidR="00714EA0" w:rsidRDefault="00714EA0" w:rsidP="00714EA0">
      <w:pPr>
        <w:tabs>
          <w:tab w:val="left" w:pos="-142"/>
        </w:tabs>
        <w:spacing w:line="276" w:lineRule="auto"/>
        <w:ind w:left="-142" w:right="-142"/>
        <w:jc w:val="center"/>
        <w:rPr>
          <w:rFonts w:ascii="Verdana" w:hAnsi="Verdana"/>
          <w:b/>
          <w:color w:val="003F87"/>
          <w:sz w:val="34"/>
          <w:szCs w:val="34"/>
        </w:rPr>
      </w:pPr>
    </w:p>
    <w:p w:rsidR="00714EA0" w:rsidRDefault="00714EA0" w:rsidP="00714EA0">
      <w:pPr>
        <w:tabs>
          <w:tab w:val="left" w:pos="-142"/>
        </w:tabs>
        <w:spacing w:line="276" w:lineRule="auto"/>
        <w:ind w:left="-142" w:right="-142"/>
        <w:rPr>
          <w:rFonts w:ascii="Verdana" w:hAnsi="Verdana"/>
          <w:b/>
          <w:color w:val="003F87"/>
          <w:sz w:val="22"/>
          <w:szCs w:val="22"/>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Pr>
          <w:rFonts w:ascii="Verdana" w:hAnsi="Verdana"/>
          <w:b/>
          <w:color w:val="003F87"/>
        </w:rPr>
        <w:t xml:space="preserve">Las operadoras de telefonía </w:t>
      </w:r>
      <w:r w:rsidRPr="00524997">
        <w:rPr>
          <w:rFonts w:ascii="Verdana" w:hAnsi="Verdana"/>
          <w:b/>
          <w:color w:val="003F87"/>
        </w:rPr>
        <w:t xml:space="preserve">móvil comienzan a ofrecer en </w:t>
      </w:r>
      <w:r w:rsidRPr="00524997">
        <w:rPr>
          <w:rFonts w:ascii="Verdana" w:hAnsi="Verdana"/>
          <w:b/>
          <w:color w:val="003F87"/>
          <w:highlight w:val="yellow"/>
        </w:rPr>
        <w:t>/localidad/</w:t>
      </w:r>
      <w:r w:rsidRPr="00524997">
        <w:rPr>
          <w:rFonts w:ascii="Verdana" w:hAnsi="Verdana"/>
          <w:b/>
          <w:color w:val="003F87"/>
        </w:rPr>
        <w:t xml:space="preserve"> servicios </w:t>
      </w:r>
      <w:r w:rsidR="00376332" w:rsidRPr="00524997">
        <w:rPr>
          <w:rFonts w:ascii="Verdana" w:hAnsi="Verdana"/>
          <w:b/>
          <w:color w:val="003F87"/>
        </w:rPr>
        <w:t>móviles de nueva generación</w:t>
      </w:r>
      <w:r w:rsidR="00D65C7E" w:rsidRPr="00524997">
        <w:rPr>
          <w:rFonts w:ascii="Verdana" w:hAnsi="Verdana"/>
          <w:b/>
          <w:color w:val="003F87"/>
        </w:rPr>
        <w:t>, 4G y 5G,</w:t>
      </w:r>
      <w:r w:rsidRPr="00524997">
        <w:rPr>
          <w:rFonts w:ascii="Verdana" w:hAnsi="Verdana"/>
          <w:b/>
          <w:color w:val="003F87"/>
        </w:rPr>
        <w:t xml:space="preserve"> en la</w:t>
      </w:r>
      <w:r w:rsidR="00D65C7E" w:rsidRPr="00524997">
        <w:rPr>
          <w:rFonts w:ascii="Verdana" w:hAnsi="Verdana"/>
          <w:b/>
          <w:color w:val="003F87"/>
        </w:rPr>
        <w:t>s</w:t>
      </w:r>
      <w:r w:rsidRPr="00524997">
        <w:rPr>
          <w:rFonts w:ascii="Verdana" w:hAnsi="Verdana"/>
          <w:b/>
          <w:color w:val="003F87"/>
        </w:rPr>
        <w:t xml:space="preserve"> banda</w:t>
      </w:r>
      <w:r w:rsidR="00D65C7E" w:rsidRPr="00524997">
        <w:rPr>
          <w:rFonts w:ascii="Verdana" w:hAnsi="Verdana"/>
          <w:b/>
          <w:color w:val="003F87"/>
        </w:rPr>
        <w:t>s</w:t>
      </w:r>
      <w:r w:rsidRPr="00524997">
        <w:rPr>
          <w:rFonts w:ascii="Verdana" w:hAnsi="Verdana"/>
          <w:b/>
          <w:color w:val="003F87"/>
        </w:rPr>
        <w:t xml:space="preserve"> de </w:t>
      </w:r>
      <w:r w:rsidR="00376332" w:rsidRPr="00524997">
        <w:rPr>
          <w:rFonts w:ascii="Verdana" w:hAnsi="Verdana"/>
          <w:b/>
          <w:color w:val="003F87"/>
        </w:rPr>
        <w:t xml:space="preserve">700 y </w:t>
      </w:r>
      <w:r w:rsidRPr="00524997">
        <w:rPr>
          <w:rFonts w:ascii="Verdana" w:hAnsi="Verdana"/>
          <w:b/>
          <w:color w:val="003F87"/>
        </w:rPr>
        <w:t>800MHz</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 xml:space="preserve">La nueva tecnología permitirá a los </w:t>
      </w:r>
      <w:r w:rsidRPr="00524997">
        <w:rPr>
          <w:rFonts w:ascii="Verdana" w:hAnsi="Verdana"/>
          <w:b/>
          <w:color w:val="003F87"/>
          <w:highlight w:val="yellow"/>
        </w:rPr>
        <w:t>/gentilicio localidad/</w:t>
      </w:r>
      <w:r w:rsidRPr="00524997">
        <w:rPr>
          <w:rFonts w:ascii="Verdana" w:hAnsi="Verdana"/>
          <w:b/>
          <w:color w:val="003F87"/>
        </w:rPr>
        <w:t xml:space="preserve"> disfrutar de servicios de datos móviles de alta velocidad, mejorará la cobertura en el interior de edificios y ampliará la extensión geográfica</w:t>
      </w:r>
      <w:r w:rsidR="00881C52" w:rsidRPr="00524997">
        <w:rPr>
          <w:rFonts w:ascii="Verdana" w:hAnsi="Verdana"/>
          <w:b/>
          <w:color w:val="003F87"/>
        </w:rPr>
        <w:t>.</w:t>
      </w:r>
    </w:p>
    <w:p w:rsidR="00714EA0" w:rsidRPr="00524997" w:rsidRDefault="00714EA0" w:rsidP="00524997">
      <w:pPr>
        <w:tabs>
          <w:tab w:val="left" w:pos="426"/>
        </w:tabs>
        <w:spacing w:line="276" w:lineRule="auto"/>
        <w:ind w:left="720" w:right="89"/>
        <w:jc w:val="both"/>
        <w:rPr>
          <w:rFonts w:ascii="Verdana" w:hAnsi="Verdana"/>
          <w:b/>
          <w:color w:val="003F87"/>
        </w:rPr>
      </w:pPr>
    </w:p>
    <w:p w:rsidR="00714EA0" w:rsidRPr="00524997" w:rsidRDefault="00376332"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Llega7</w:t>
      </w:r>
      <w:r w:rsidR="00714EA0" w:rsidRPr="00524997">
        <w:rPr>
          <w:rFonts w:ascii="Verdana" w:hAnsi="Verdana"/>
          <w:b/>
          <w:color w:val="003F87"/>
        </w:rPr>
        <w:t xml:space="preserve">00 es la entidad encargada de garantizar la </w:t>
      </w:r>
      <w:r w:rsidRPr="00524997">
        <w:rPr>
          <w:rFonts w:ascii="Verdana" w:hAnsi="Verdana"/>
          <w:b/>
          <w:color w:val="003F87"/>
        </w:rPr>
        <w:t>compatibilidad de este servicio con la TDT.</w:t>
      </w:r>
    </w:p>
    <w:p w:rsidR="00714EA0" w:rsidRPr="00524997" w:rsidRDefault="00714EA0" w:rsidP="00524997">
      <w:pPr>
        <w:tabs>
          <w:tab w:val="left" w:pos="-142"/>
        </w:tabs>
        <w:spacing w:before="240" w:line="276" w:lineRule="auto"/>
        <w:ind w:right="89"/>
        <w:jc w:val="both"/>
        <w:rPr>
          <w:rFonts w:ascii="Verdana" w:hAnsi="Verdana"/>
          <w:color w:val="003F87"/>
          <w:sz w:val="18"/>
          <w:szCs w:val="18"/>
          <w:u w:val="single"/>
        </w:rPr>
      </w:pPr>
    </w:p>
    <w:p w:rsidR="00412139"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highlight w:val="yellow"/>
          <w:u w:val="single"/>
        </w:rPr>
        <w:t>/localidad/,</w:t>
      </w:r>
      <w:r w:rsidRPr="00524997">
        <w:rPr>
          <w:rFonts w:ascii="Verdana" w:hAnsi="Verdana"/>
          <w:sz w:val="18"/>
          <w:szCs w:val="18"/>
          <w:u w:val="single"/>
        </w:rPr>
        <w:t xml:space="preserve"> </w:t>
      </w:r>
      <w:r w:rsidRPr="00524997">
        <w:rPr>
          <w:rFonts w:ascii="Verdana" w:hAnsi="Verdana"/>
          <w:sz w:val="18"/>
          <w:szCs w:val="18"/>
          <w:highlight w:val="yellow"/>
          <w:u w:val="single"/>
        </w:rPr>
        <w:t>xx</w:t>
      </w:r>
      <w:r w:rsidRPr="00524997">
        <w:rPr>
          <w:rFonts w:ascii="Verdana" w:hAnsi="Verdana"/>
          <w:sz w:val="18"/>
          <w:szCs w:val="18"/>
          <w:u w:val="single"/>
        </w:rPr>
        <w:t xml:space="preserve"> de </w:t>
      </w:r>
      <w:r w:rsidRPr="00524997">
        <w:rPr>
          <w:rFonts w:ascii="Verdana" w:hAnsi="Verdana"/>
          <w:sz w:val="18"/>
          <w:szCs w:val="18"/>
          <w:highlight w:val="yellow"/>
          <w:u w:val="single"/>
        </w:rPr>
        <w:t>xx</w:t>
      </w:r>
      <w:r w:rsidRPr="00524997">
        <w:rPr>
          <w:rFonts w:ascii="Verdana" w:hAnsi="Verdana"/>
          <w:sz w:val="18"/>
          <w:szCs w:val="18"/>
          <w:u w:val="single"/>
        </w:rPr>
        <w:t xml:space="preserve"> de </w:t>
      </w:r>
      <w:r w:rsidRPr="00524997">
        <w:rPr>
          <w:rFonts w:ascii="Verdana" w:hAnsi="Verdana"/>
          <w:sz w:val="18"/>
          <w:szCs w:val="18"/>
          <w:highlight w:val="yellow"/>
          <w:u w:val="single"/>
        </w:rPr>
        <w:t>20</w:t>
      </w:r>
      <w:r w:rsidR="00376332" w:rsidRPr="00524997">
        <w:rPr>
          <w:rFonts w:ascii="Verdana" w:hAnsi="Verdana"/>
          <w:sz w:val="18"/>
          <w:szCs w:val="18"/>
          <w:highlight w:val="yellow"/>
          <w:u w:val="single"/>
        </w:rPr>
        <w:t>22</w:t>
      </w:r>
      <w:r w:rsidRPr="00524997">
        <w:rPr>
          <w:rFonts w:ascii="Verdana" w:hAnsi="Verdana"/>
          <w:sz w:val="18"/>
          <w:szCs w:val="18"/>
          <w:u w:val="single"/>
        </w:rPr>
        <w:t>.</w:t>
      </w:r>
      <w:r w:rsidRPr="00524997">
        <w:rPr>
          <w:rFonts w:ascii="Verdana" w:hAnsi="Verdana"/>
          <w:sz w:val="18"/>
          <w:szCs w:val="18"/>
        </w:rPr>
        <w:t>- Las operadoras de telefonía móvil, Telefónica, Vodafon</w:t>
      </w:r>
      <w:r w:rsidR="00444A70" w:rsidRPr="00524997">
        <w:rPr>
          <w:rFonts w:ascii="Verdana" w:hAnsi="Verdana"/>
          <w:sz w:val="18"/>
          <w:szCs w:val="18"/>
        </w:rPr>
        <w:t xml:space="preserve">e y </w:t>
      </w:r>
      <w:proofErr w:type="gramStart"/>
      <w:r w:rsidR="00444A70" w:rsidRPr="00524997">
        <w:rPr>
          <w:rFonts w:ascii="Verdana" w:hAnsi="Verdana"/>
          <w:sz w:val="18"/>
          <w:szCs w:val="18"/>
        </w:rPr>
        <w:t>Orange</w:t>
      </w:r>
      <w:r w:rsidR="00704EE0" w:rsidRPr="00524997">
        <w:rPr>
          <w:rFonts w:ascii="Verdana" w:hAnsi="Verdana"/>
          <w:sz w:val="18"/>
          <w:szCs w:val="18"/>
        </w:rPr>
        <w:t xml:space="preserve">, </w:t>
      </w:r>
      <w:r w:rsidR="00444A70" w:rsidRPr="00524997">
        <w:rPr>
          <w:rFonts w:ascii="Verdana" w:hAnsi="Verdana"/>
          <w:sz w:val="18"/>
          <w:szCs w:val="18"/>
        </w:rPr>
        <w:t xml:space="preserve"> </w:t>
      </w:r>
      <w:r w:rsidR="00F828C7" w:rsidRPr="00524997">
        <w:rPr>
          <w:rFonts w:ascii="Verdana" w:hAnsi="Verdana"/>
          <w:sz w:val="18"/>
          <w:szCs w:val="18"/>
        </w:rPr>
        <w:t>han</w:t>
      </w:r>
      <w:proofErr w:type="gramEnd"/>
      <w:r w:rsidR="00F828C7" w:rsidRPr="00524997">
        <w:rPr>
          <w:rFonts w:ascii="Verdana" w:hAnsi="Verdana"/>
          <w:sz w:val="18"/>
          <w:szCs w:val="18"/>
        </w:rPr>
        <w:t xml:space="preserve"> anunciado que durante </w:t>
      </w:r>
      <w:r w:rsidR="00377937" w:rsidRPr="00524997">
        <w:rPr>
          <w:rFonts w:ascii="Verdana" w:hAnsi="Verdana"/>
          <w:sz w:val="18"/>
          <w:szCs w:val="18"/>
        </w:rPr>
        <w:t xml:space="preserve">las próximas semanas </w:t>
      </w:r>
      <w:r w:rsidR="00ED3948" w:rsidRPr="00524997">
        <w:rPr>
          <w:rFonts w:ascii="Verdana" w:hAnsi="Verdana"/>
          <w:sz w:val="18"/>
          <w:szCs w:val="18"/>
        </w:rPr>
        <w:t>realizarán</w:t>
      </w:r>
      <w:r w:rsidR="00F828C7" w:rsidRPr="00524997">
        <w:rPr>
          <w:rFonts w:ascii="Verdana" w:hAnsi="Verdana"/>
          <w:sz w:val="18"/>
          <w:szCs w:val="18"/>
        </w:rPr>
        <w:t xml:space="preserve"> </w:t>
      </w:r>
      <w:r w:rsidRPr="00524997">
        <w:rPr>
          <w:rFonts w:ascii="Verdana" w:hAnsi="Verdana"/>
          <w:sz w:val="18"/>
          <w:szCs w:val="18"/>
        </w:rPr>
        <w:t xml:space="preserve">en </w:t>
      </w:r>
      <w:r w:rsidRPr="00524997">
        <w:rPr>
          <w:rFonts w:ascii="Verdana" w:hAnsi="Verdana"/>
          <w:sz w:val="18"/>
          <w:szCs w:val="18"/>
          <w:highlight w:val="yellow"/>
        </w:rPr>
        <w:t>/localidad/</w:t>
      </w:r>
      <w:r w:rsidR="00ED3948" w:rsidRPr="00524997">
        <w:rPr>
          <w:rFonts w:ascii="Verdana" w:hAnsi="Verdana"/>
          <w:sz w:val="18"/>
          <w:szCs w:val="18"/>
        </w:rPr>
        <w:t xml:space="preserve"> </w:t>
      </w:r>
      <w:r w:rsidR="00F828C7" w:rsidRPr="00524997">
        <w:rPr>
          <w:rFonts w:ascii="Verdana" w:hAnsi="Verdana"/>
          <w:sz w:val="18"/>
          <w:szCs w:val="18"/>
        </w:rPr>
        <w:t xml:space="preserve">el proceso de implantación de los </w:t>
      </w:r>
      <w:r w:rsidR="00444A70" w:rsidRPr="00524997">
        <w:rPr>
          <w:rFonts w:ascii="Verdana" w:hAnsi="Verdana"/>
          <w:sz w:val="18"/>
          <w:szCs w:val="18"/>
        </w:rPr>
        <w:t>servicios de telefoní</w:t>
      </w:r>
      <w:r w:rsidRPr="00524997">
        <w:rPr>
          <w:rFonts w:ascii="Verdana" w:hAnsi="Verdana"/>
          <w:sz w:val="18"/>
          <w:szCs w:val="18"/>
        </w:rPr>
        <w:t>a móvil de nueva generación</w:t>
      </w:r>
      <w:r w:rsidR="00444A70" w:rsidRPr="00524997">
        <w:rPr>
          <w:rFonts w:ascii="Verdana" w:hAnsi="Verdana"/>
          <w:sz w:val="18"/>
          <w:szCs w:val="18"/>
        </w:rPr>
        <w:t>,</w:t>
      </w:r>
      <w:r w:rsidRPr="00524997">
        <w:rPr>
          <w:rFonts w:ascii="Verdana" w:hAnsi="Verdana"/>
          <w:sz w:val="18"/>
          <w:szCs w:val="18"/>
        </w:rPr>
        <w:t xml:space="preserve"> </w:t>
      </w:r>
      <w:r w:rsidR="00F828C7" w:rsidRPr="00524997">
        <w:rPr>
          <w:rFonts w:ascii="Verdana" w:hAnsi="Verdana"/>
          <w:sz w:val="18"/>
          <w:szCs w:val="18"/>
        </w:rPr>
        <w:t>4G y 5G</w:t>
      </w:r>
      <w:r w:rsidR="00444A70" w:rsidRPr="00524997">
        <w:rPr>
          <w:rFonts w:ascii="Verdana" w:hAnsi="Verdana"/>
          <w:sz w:val="18"/>
          <w:szCs w:val="18"/>
        </w:rPr>
        <w:t xml:space="preserve">, </w:t>
      </w:r>
      <w:r w:rsidRPr="00524997">
        <w:rPr>
          <w:rFonts w:ascii="Verdana" w:hAnsi="Verdana"/>
          <w:sz w:val="18"/>
          <w:szCs w:val="18"/>
        </w:rPr>
        <w:t>sobre las bandas de 800</w:t>
      </w:r>
      <w:r w:rsidR="00704EE0" w:rsidRPr="00524997">
        <w:rPr>
          <w:rFonts w:ascii="Verdana" w:hAnsi="Verdana"/>
          <w:sz w:val="18"/>
          <w:szCs w:val="18"/>
        </w:rPr>
        <w:t xml:space="preserve"> y 700 MHz, respectivamente,</w:t>
      </w:r>
      <w:r w:rsidRPr="00524997">
        <w:rPr>
          <w:rFonts w:ascii="Verdana" w:hAnsi="Verdana"/>
          <w:sz w:val="18"/>
          <w:szCs w:val="18"/>
        </w:rPr>
        <w:t xml:space="preserve"> lo que permitirá a los </w:t>
      </w:r>
      <w:r w:rsidRPr="00524997">
        <w:rPr>
          <w:rFonts w:ascii="Verdana" w:hAnsi="Verdana"/>
          <w:sz w:val="18"/>
          <w:szCs w:val="18"/>
          <w:highlight w:val="yellow"/>
        </w:rPr>
        <w:t>/gentilicio/</w:t>
      </w:r>
      <w:r w:rsidRPr="00524997">
        <w:rPr>
          <w:rFonts w:ascii="Verdana" w:hAnsi="Verdana"/>
          <w:sz w:val="18"/>
          <w:szCs w:val="18"/>
        </w:rPr>
        <w:t xml:space="preserve"> disfrutar de conexiones móviles de alta velocidad con una mejor cobertura en el interior de los edificios y mayor extensión geográfica. </w:t>
      </w:r>
    </w:p>
    <w:p w:rsidR="00412139" w:rsidRPr="00524997" w:rsidRDefault="00412139"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la compatibilidad de la nueva tecnología con la </w:t>
      </w:r>
      <w:r w:rsidR="0025720F" w:rsidRPr="00524997">
        <w:rPr>
          <w:rFonts w:ascii="Verdana" w:hAnsi="Verdana"/>
          <w:sz w:val="18"/>
          <w:szCs w:val="18"/>
        </w:rPr>
        <w:t xml:space="preserve">televisión digital terrestre </w:t>
      </w:r>
      <w:r w:rsidRPr="00524997">
        <w:rPr>
          <w:rFonts w:ascii="Verdana" w:hAnsi="Verdana"/>
          <w:sz w:val="18"/>
          <w:szCs w:val="18"/>
        </w:rPr>
        <w:t xml:space="preserve">(TDT), </w:t>
      </w:r>
      <w:r w:rsidRPr="00524997">
        <w:rPr>
          <w:rFonts w:ascii="Verdana" w:hAnsi="Verdana"/>
          <w:b/>
          <w:sz w:val="18"/>
          <w:szCs w:val="18"/>
        </w:rPr>
        <w:t>Llega700</w:t>
      </w:r>
      <w:r w:rsidR="00444A70" w:rsidRPr="00524997">
        <w:rPr>
          <w:rFonts w:ascii="Verdana" w:hAnsi="Verdana"/>
          <w:sz w:val="18"/>
          <w:szCs w:val="18"/>
        </w:rPr>
        <w:t xml:space="preserve"> es la</w:t>
      </w:r>
      <w:r w:rsidRPr="00524997">
        <w:rPr>
          <w:rFonts w:ascii="Verdana" w:hAnsi="Verdana"/>
          <w:sz w:val="18"/>
          <w:szCs w:val="18"/>
        </w:rPr>
        <w:t xml:space="preserve"> entidad </w:t>
      </w:r>
      <w:r w:rsidR="00444A70" w:rsidRPr="00524997">
        <w:rPr>
          <w:rFonts w:ascii="Verdana" w:hAnsi="Verdana"/>
          <w:sz w:val="18"/>
          <w:szCs w:val="18"/>
        </w:rPr>
        <w:t xml:space="preserve">puesta en marcha por los operadores para </w:t>
      </w:r>
      <w:r w:rsidRPr="00524997">
        <w:rPr>
          <w:rFonts w:ascii="Verdana" w:hAnsi="Verdana"/>
          <w:sz w:val="18"/>
          <w:szCs w:val="18"/>
        </w:rPr>
        <w:t xml:space="preserve">solucionar cualquier afectación en la recepción de la señal de televisión.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25720F"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w:t>
      </w:r>
      <w:r w:rsidR="00714EA0" w:rsidRPr="00524997">
        <w:rPr>
          <w:rFonts w:ascii="Verdana" w:hAnsi="Verdana" w:cs="Arial"/>
          <w:sz w:val="18"/>
          <w:szCs w:val="18"/>
        </w:rPr>
        <w:t xml:space="preserve">l proceso de implantación se está realizando de forma paulatina por toda la geografía nacional. Para comprobar las localidades donde ya están activos estos servicios se puede consultar el siguiente enlace: </w:t>
      </w:r>
      <w:hyperlink r:id="rId12" w:history="1">
        <w:r w:rsidR="000041A0" w:rsidRPr="00524997">
          <w:rPr>
            <w:rStyle w:val="Hipervnculo"/>
            <w:rFonts w:ascii="Verdana" w:hAnsi="Verdana" w:cs="Arial"/>
            <w:sz w:val="18"/>
            <w:szCs w:val="18"/>
          </w:rPr>
          <w:t>https://www.llega700.es/</w:t>
        </w:r>
      </w:hyperlink>
      <w:r w:rsidR="00D85539" w:rsidRPr="00524997">
        <w:rPr>
          <w:rStyle w:val="Hipervnculo"/>
          <w:rFonts w:ascii="Verdana" w:hAnsi="Verdana" w:cs="Arial"/>
          <w:sz w:val="18"/>
          <w:szCs w:val="18"/>
        </w:rPr>
        <w:t>contacto_mapa.php</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El despliegue se enmarca en lo establecido en</w:t>
      </w:r>
      <w:r w:rsidR="003F38A0" w:rsidRPr="00524997">
        <w:rPr>
          <w:rFonts w:ascii="Verdana" w:hAnsi="Verdana" w:cs="Arial"/>
          <w:sz w:val="18"/>
          <w:szCs w:val="18"/>
        </w:rPr>
        <w:t xml:space="preserve"> el</w:t>
      </w:r>
      <w:r w:rsidRPr="00524997">
        <w:rPr>
          <w:rFonts w:ascii="Verdana" w:hAnsi="Verdana" w:cs="Arial"/>
          <w:sz w:val="18"/>
          <w:szCs w:val="18"/>
        </w:rPr>
        <w:t xml:space="preserve"> </w:t>
      </w:r>
      <w:r w:rsidR="00BE0EC5" w:rsidRPr="00524997">
        <w:rPr>
          <w:rFonts w:ascii="Verdana" w:eastAsia="Verdana" w:hAnsi="Verdana"/>
          <w:sz w:val="18"/>
        </w:rPr>
        <w:t xml:space="preserve">Real Decreto 579/2019, de 11 de octubre, </w:t>
      </w:r>
      <w:r w:rsidR="003F38A0" w:rsidRPr="00524997">
        <w:rPr>
          <w:rFonts w:ascii="Verdana" w:eastAsia="Verdana" w:hAnsi="Verdana"/>
          <w:sz w:val="18"/>
        </w:rPr>
        <w:t xml:space="preserve">a partir del cual </w:t>
      </w:r>
      <w:r w:rsidR="00BE0EC5" w:rsidRPr="00524997">
        <w:rPr>
          <w:rFonts w:ascii="Verdana" w:eastAsia="Verdana" w:hAnsi="Verdana"/>
          <w:sz w:val="18"/>
        </w:rPr>
        <w:t xml:space="preserve">se procedió a la liberación de las frecuencias entre 694 y 790 MHz (canales 49 al 60 de UHF) </w:t>
      </w:r>
      <w:r w:rsidRPr="00524997">
        <w:rPr>
          <w:rFonts w:ascii="Verdana" w:hAnsi="Verdana" w:cs="Arial"/>
          <w:sz w:val="18"/>
          <w:szCs w:val="18"/>
        </w:rPr>
        <w:t xml:space="preserve">que hasta entonces se empleaban para la recepción de la Televisión Digital Terrestre, proceso también conocido como </w:t>
      </w:r>
      <w:r w:rsidR="00BE0EC5" w:rsidRPr="00524997">
        <w:rPr>
          <w:rFonts w:ascii="Verdana" w:hAnsi="Verdana" w:cs="Arial"/>
          <w:sz w:val="18"/>
          <w:szCs w:val="18"/>
        </w:rPr>
        <w:t xml:space="preserve">Segundo </w:t>
      </w:r>
      <w:r w:rsidRPr="00524997">
        <w:rPr>
          <w:rFonts w:ascii="Verdana" w:hAnsi="Verdana" w:cs="Arial"/>
          <w:sz w:val="18"/>
          <w:szCs w:val="18"/>
        </w:rPr>
        <w:t xml:space="preserve">Dividendo Digital. A partir de entonces, dichas frecuencias fueron asignadas a las operadoras de telefonía móvil para prestar sus servicios de telefonía móvil </w:t>
      </w:r>
      <w:r w:rsidR="00BE0EC5" w:rsidRPr="00524997">
        <w:rPr>
          <w:rFonts w:ascii="Verdana" w:hAnsi="Verdana" w:cs="Arial"/>
          <w:sz w:val="18"/>
          <w:szCs w:val="18"/>
        </w:rPr>
        <w:t>de nueva generación</w:t>
      </w:r>
      <w:r w:rsidRPr="00524997">
        <w:rPr>
          <w:rFonts w:ascii="Verdana" w:hAnsi="Verdana" w:cs="Arial"/>
          <w:sz w:val="18"/>
          <w:szCs w:val="18"/>
        </w:rPr>
        <w:t>.</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b/>
        </w:rPr>
      </w:pPr>
      <w:r w:rsidRPr="00524997">
        <w:rPr>
          <w:rFonts w:ascii="Verdana" w:hAnsi="Verdana"/>
          <w:b/>
        </w:rPr>
        <w:t xml:space="preserve">Principales ventajas: más y mejor cobertura </w:t>
      </w:r>
    </w:p>
    <w:p w:rsidR="00714EA0" w:rsidRPr="00524997" w:rsidRDefault="00714EA0" w:rsidP="00524997">
      <w:pPr>
        <w:spacing w:line="276" w:lineRule="auto"/>
        <w:ind w:right="89"/>
        <w:jc w:val="both"/>
        <w:rPr>
          <w:rFonts w:ascii="Verdana" w:hAnsi="Verdana"/>
          <w:b/>
          <w:sz w:val="22"/>
          <w:szCs w:val="22"/>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Con la nueva red móvil se ha abierto la puerta a innovadores servicios y aplicaciones,</w:t>
      </w:r>
      <w:r w:rsidRPr="00524997">
        <w:rPr>
          <w:rFonts w:ascii="Verdana" w:hAnsi="Verdana"/>
        </w:rPr>
        <w:t xml:space="preserve"> </w:t>
      </w:r>
      <w:r w:rsidRPr="00524997">
        <w:rPr>
          <w:rFonts w:ascii="Verdana" w:hAnsi="Verdana" w:cs="Arial"/>
          <w:sz w:val="18"/>
          <w:szCs w:val="18"/>
        </w:rPr>
        <w:t>además de proporcionar</w:t>
      </w:r>
      <w:r w:rsidRPr="00524997">
        <w:rPr>
          <w:rFonts w:ascii="Verdana" w:hAnsi="Verdana"/>
        </w:rPr>
        <w:t xml:space="preserve"> </w:t>
      </w:r>
      <w:r w:rsidRPr="00524997">
        <w:rPr>
          <w:rFonts w:ascii="Verdana" w:hAnsi="Verdana" w:cs="Arial"/>
          <w:sz w:val="18"/>
          <w:szCs w:val="18"/>
        </w:rPr>
        <w:t>significativas mejoras tanto en la velocidad de de</w:t>
      </w:r>
      <w:r w:rsidR="0025720F" w:rsidRPr="00524997">
        <w:rPr>
          <w:rFonts w:ascii="Verdana" w:hAnsi="Verdana" w:cs="Arial"/>
          <w:sz w:val="18"/>
          <w:szCs w:val="18"/>
        </w:rPr>
        <w:t>scarga, como de envío de datos (</w:t>
      </w:r>
      <w:r w:rsidRPr="00524997">
        <w:rPr>
          <w:rFonts w:ascii="Verdana" w:hAnsi="Verdana" w:cs="Arial"/>
          <w:sz w:val="18"/>
          <w:szCs w:val="18"/>
        </w:rPr>
        <w:t>fotos, música o contenidos a</w:t>
      </w:r>
      <w:r w:rsidR="0025720F" w:rsidRPr="00524997">
        <w:rPr>
          <w:rFonts w:ascii="Verdana" w:hAnsi="Verdana" w:cs="Arial"/>
          <w:sz w:val="18"/>
          <w:szCs w:val="18"/>
        </w:rPr>
        <w:t>udiovisuales de alta definición)</w:t>
      </w:r>
      <w:r w:rsidRPr="00524997">
        <w:rPr>
          <w:rFonts w:ascii="Verdana" w:hAnsi="Verdana" w:cs="Arial"/>
          <w:sz w:val="18"/>
          <w:szCs w:val="18"/>
        </w:rPr>
        <w:t xml:space="preserve"> o permitir sacar el máximo partido a aplicaciones online, como los videojuegos.  </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lastRenderedPageBreak/>
        <w:t>La red de telefonía móvil de nueva generación introduce dos mejoras fundamentales. La primera es la solvencia de los diversos problemas relacionados con orografías complicadas presentes en la geografía española donde tradicionalmente fallaba la cobertura. La segunda, es la gran penetración en zonas interiores de los edificios.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 xml:space="preserve">La nueva generación también facilita la introducción de nuevos servicios en el área empresarial y de las administraciones públicas, como aplicaciones empresariales en movilidad con alto contenido multimedia o el uso de la </w:t>
      </w:r>
      <w:proofErr w:type="spellStart"/>
      <w:r w:rsidRPr="00524997">
        <w:rPr>
          <w:rFonts w:ascii="Verdana" w:hAnsi="Verdana" w:cs="Arial"/>
          <w:sz w:val="18"/>
          <w:szCs w:val="18"/>
        </w:rPr>
        <w:t>videollamada</w:t>
      </w:r>
      <w:proofErr w:type="spellEnd"/>
      <w:r w:rsidRPr="00524997">
        <w:rPr>
          <w:rFonts w:ascii="Verdana" w:hAnsi="Verdana" w:cs="Arial"/>
          <w:sz w:val="18"/>
          <w:szCs w:val="18"/>
        </w:rPr>
        <w:t>, entre otros.</w:t>
      </w:r>
    </w:p>
    <w:p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rsidR="00714EA0" w:rsidRPr="00524997" w:rsidRDefault="00714EA0" w:rsidP="00524997">
      <w:pPr>
        <w:spacing w:line="276" w:lineRule="auto"/>
        <w:ind w:right="89"/>
        <w:jc w:val="both"/>
        <w:rPr>
          <w:rFonts w:ascii="Verdana" w:hAnsi="Verdana"/>
          <w:sz w:val="18"/>
          <w:szCs w:val="18"/>
        </w:rPr>
      </w:pPr>
      <w:r w:rsidRPr="00524997">
        <w:rPr>
          <w:rFonts w:ascii="Verdana" w:hAnsi="Verdana"/>
          <w:sz w:val="18"/>
          <w:szCs w:val="18"/>
        </w:rPr>
        <w:t>Además, la mayor cobertura que alcanza el despliegue en la</w:t>
      </w:r>
      <w:r w:rsidR="0025720F" w:rsidRPr="00524997">
        <w:rPr>
          <w:rFonts w:ascii="Verdana" w:hAnsi="Verdana"/>
          <w:sz w:val="18"/>
          <w:szCs w:val="18"/>
        </w:rPr>
        <w:t>s</w:t>
      </w:r>
      <w:r w:rsidRPr="00524997">
        <w:rPr>
          <w:rFonts w:ascii="Verdana" w:hAnsi="Verdana"/>
          <w:sz w:val="18"/>
          <w:szCs w:val="18"/>
        </w:rPr>
        <w:t xml:space="preserve"> banda</w:t>
      </w:r>
      <w:r w:rsidR="0025720F" w:rsidRPr="00524997">
        <w:rPr>
          <w:rFonts w:ascii="Verdana" w:hAnsi="Verdana"/>
          <w:sz w:val="18"/>
          <w:szCs w:val="18"/>
        </w:rPr>
        <w:t>s</w:t>
      </w:r>
      <w:r w:rsidRPr="00524997">
        <w:rPr>
          <w:rFonts w:ascii="Verdana" w:hAnsi="Verdana"/>
          <w:sz w:val="18"/>
          <w:szCs w:val="18"/>
        </w:rPr>
        <w:t xml:space="preserve"> de 700 y 800</w:t>
      </w:r>
      <w:r w:rsidR="0025720F" w:rsidRPr="00524997">
        <w:rPr>
          <w:rFonts w:ascii="Verdana" w:hAnsi="Verdana"/>
          <w:sz w:val="18"/>
          <w:szCs w:val="18"/>
        </w:rPr>
        <w:t xml:space="preserve"> </w:t>
      </w:r>
      <w:r w:rsidRPr="00524997">
        <w:rPr>
          <w:rFonts w:ascii="Verdana" w:hAnsi="Verdana"/>
          <w:sz w:val="18"/>
          <w:szCs w:val="18"/>
        </w:rPr>
        <w:t xml:space="preserve">MHz mejorará el servicio en el interior de edificios y será la banda que permita extender geográficamente el servicio de forma eficiente. </w:t>
      </w:r>
    </w:p>
    <w:p w:rsidR="00714EA0" w:rsidRPr="00524997" w:rsidRDefault="00714EA0" w:rsidP="00524997">
      <w:pPr>
        <w:spacing w:line="276" w:lineRule="auto"/>
        <w:ind w:right="89"/>
        <w:jc w:val="both"/>
        <w:rPr>
          <w:rFonts w:ascii="Verdana" w:hAnsi="Verdana"/>
          <w:b/>
        </w:rPr>
      </w:pPr>
    </w:p>
    <w:p w:rsidR="00714EA0" w:rsidRPr="00524997" w:rsidRDefault="00714EA0" w:rsidP="00524997">
      <w:pPr>
        <w:spacing w:line="276" w:lineRule="auto"/>
        <w:ind w:right="89"/>
        <w:jc w:val="both"/>
        <w:rPr>
          <w:rFonts w:ascii="Verdana" w:hAnsi="Verdana"/>
          <w:b/>
        </w:rPr>
      </w:pPr>
      <w:r w:rsidRPr="00524997">
        <w:rPr>
          <w:rFonts w:ascii="Verdana" w:hAnsi="Verdana"/>
          <w:b/>
        </w:rPr>
        <w:t>Garantizando la compatibilidad de la red móvil de nueva generación y la TDT</w:t>
      </w:r>
    </w:p>
    <w:p w:rsidR="00714EA0" w:rsidRPr="00524997" w:rsidRDefault="00714EA0" w:rsidP="00524997">
      <w:pPr>
        <w:tabs>
          <w:tab w:val="left" w:pos="0"/>
        </w:tabs>
        <w:spacing w:line="276" w:lineRule="auto"/>
        <w:ind w:right="89"/>
        <w:jc w:val="both"/>
        <w:rPr>
          <w:rFonts w:ascii="Verdana" w:hAnsi="Verdana"/>
          <w:b/>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b/>
          <w:sz w:val="18"/>
          <w:szCs w:val="18"/>
        </w:rPr>
        <w:t xml:space="preserve">Llega700 </w:t>
      </w:r>
      <w:r w:rsidRPr="00524997">
        <w:rPr>
          <w:rFonts w:ascii="Verdana" w:hAnsi="Verdana"/>
          <w:sz w:val="18"/>
          <w:szCs w:val="18"/>
        </w:rPr>
        <w:t xml:space="preserve">es la entidad gestora encargada de ofrecer los servicios que garantizarán la compatibilidad entre la puesta en marcha de la emisión móvil </w:t>
      </w:r>
      <w:r w:rsidR="00527BAD" w:rsidRPr="00524997">
        <w:rPr>
          <w:rFonts w:ascii="Verdana" w:hAnsi="Verdana"/>
          <w:sz w:val="18"/>
          <w:szCs w:val="18"/>
        </w:rPr>
        <w:t>4G y 5G</w:t>
      </w:r>
      <w:r w:rsidRPr="00524997">
        <w:rPr>
          <w:rFonts w:ascii="Verdana" w:hAnsi="Verdana"/>
          <w:sz w:val="18"/>
          <w:szCs w:val="18"/>
        </w:rPr>
        <w:t xml:space="preserve"> en las bandas de </w:t>
      </w:r>
      <w:r w:rsidR="0025720F" w:rsidRPr="00524997">
        <w:rPr>
          <w:rFonts w:ascii="Verdana" w:hAnsi="Verdana"/>
          <w:sz w:val="18"/>
          <w:szCs w:val="18"/>
        </w:rPr>
        <w:t xml:space="preserve">800 y 700 </w:t>
      </w:r>
      <w:r w:rsidRPr="00524997">
        <w:rPr>
          <w:rFonts w:ascii="Verdana" w:hAnsi="Verdana"/>
          <w:sz w:val="18"/>
          <w:szCs w:val="18"/>
        </w:rPr>
        <w:t>MHz</w:t>
      </w:r>
      <w:r w:rsidR="0025720F" w:rsidRPr="00524997">
        <w:rPr>
          <w:rFonts w:ascii="Verdana" w:hAnsi="Verdana"/>
          <w:sz w:val="18"/>
          <w:szCs w:val="18"/>
        </w:rPr>
        <w:t>, respectivamente,</w:t>
      </w:r>
      <w:r w:rsidRPr="00524997">
        <w:rPr>
          <w:rFonts w:ascii="Verdana" w:hAnsi="Verdana"/>
          <w:sz w:val="18"/>
          <w:szCs w:val="18"/>
        </w:rPr>
        <w:t xml:space="preserve"> y la recepción del servicio de TDT.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Para garantizar esta compatibilidad, Llega700 presta a los ciudadanos una serie de servicios gratuitos que inclu</w:t>
      </w:r>
      <w:r w:rsidR="00B35D4F" w:rsidRPr="00524997">
        <w:rPr>
          <w:rFonts w:ascii="Verdana" w:hAnsi="Verdana"/>
          <w:sz w:val="18"/>
          <w:szCs w:val="18"/>
        </w:rPr>
        <w:t xml:space="preserve">ye un procedimiento correctivo </w:t>
      </w:r>
      <w:r w:rsidRPr="00524997">
        <w:rPr>
          <w:rFonts w:ascii="Verdana" w:hAnsi="Verdana"/>
          <w:sz w:val="18"/>
          <w:szCs w:val="18"/>
        </w:rPr>
        <w:t>tras el encendido de las estaciones, por el que llega700 se encargará de atender a los usuarios afectados gestionando y resolvien</w:t>
      </w:r>
      <w:r w:rsidR="00B35D4F" w:rsidRPr="00524997">
        <w:rPr>
          <w:rFonts w:ascii="Verdana" w:hAnsi="Verdana"/>
          <w:sz w:val="18"/>
          <w:szCs w:val="18"/>
        </w:rPr>
        <w:t>do posibles afectaciones</w:t>
      </w:r>
      <w:r w:rsidRPr="00524997">
        <w:rPr>
          <w:rFonts w:ascii="Verdana" w:hAnsi="Verdana"/>
          <w:sz w:val="18"/>
          <w:szCs w:val="18"/>
        </w:rPr>
        <w:t xml:space="preserve"> sin coste alguno. </w:t>
      </w:r>
    </w:p>
    <w:p w:rsidR="00714EA0" w:rsidRPr="00524997" w:rsidRDefault="00714EA0" w:rsidP="00524997">
      <w:pPr>
        <w:tabs>
          <w:tab w:val="left" w:pos="0"/>
        </w:tabs>
        <w:spacing w:line="276" w:lineRule="auto"/>
        <w:ind w:right="89"/>
        <w:jc w:val="both"/>
        <w:rPr>
          <w:rFonts w:ascii="Verdana" w:hAnsi="Verdana"/>
          <w:sz w:val="18"/>
          <w:szCs w:val="18"/>
        </w:rPr>
      </w:pPr>
    </w:p>
    <w:p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gestionar estos servicios, se ha puesto a disposición de los ciudadanos un teléfono de atención gratuito (900 833 999) y una página web </w:t>
      </w:r>
      <w:hyperlink r:id="rId13" w:history="1">
        <w:r w:rsidRPr="00524997">
          <w:rPr>
            <w:rStyle w:val="Hipervnculo"/>
            <w:rFonts w:ascii="Verdana" w:hAnsi="Verdana"/>
            <w:sz w:val="18"/>
            <w:szCs w:val="18"/>
          </w:rPr>
          <w:t>www.llega700.es</w:t>
        </w:r>
      </w:hyperlink>
    </w:p>
    <w:p w:rsidR="00714EA0" w:rsidRPr="00524997" w:rsidRDefault="00714EA0" w:rsidP="00524997">
      <w:pPr>
        <w:spacing w:line="276" w:lineRule="auto"/>
        <w:ind w:right="89"/>
        <w:jc w:val="both"/>
        <w:rPr>
          <w:rFonts w:ascii="Verdana" w:hAnsi="Verdana"/>
          <w:sz w:val="22"/>
          <w:szCs w:val="22"/>
        </w:rPr>
      </w:pPr>
    </w:p>
    <w:p w:rsidR="00714EA0" w:rsidRPr="00524997" w:rsidRDefault="00714EA0" w:rsidP="00524997">
      <w:pPr>
        <w:tabs>
          <w:tab w:val="left" w:pos="-142"/>
        </w:tabs>
        <w:spacing w:line="276" w:lineRule="auto"/>
        <w:ind w:left="-142" w:right="89"/>
        <w:jc w:val="both"/>
        <w:rPr>
          <w:rStyle w:val="apple-style-span"/>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6"/>
          <w:szCs w:val="16"/>
        </w:rPr>
      </w:pPr>
    </w:p>
    <w:p w:rsidR="00714EA0" w:rsidRPr="00524997" w:rsidRDefault="00714EA0" w:rsidP="00524997">
      <w:pPr>
        <w:tabs>
          <w:tab w:val="left" w:pos="0"/>
        </w:tabs>
        <w:spacing w:line="276" w:lineRule="auto"/>
        <w:ind w:right="89"/>
        <w:jc w:val="both"/>
        <w:rPr>
          <w:rFonts w:ascii="Verdana" w:hAnsi="Verdana"/>
          <w:b/>
          <w:sz w:val="18"/>
          <w:szCs w:val="16"/>
        </w:rPr>
      </w:pPr>
      <w:r w:rsidRPr="00524997">
        <w:rPr>
          <w:rFonts w:ascii="Verdana" w:hAnsi="Verdana"/>
          <w:b/>
          <w:sz w:val="18"/>
          <w:szCs w:val="16"/>
        </w:rPr>
        <w:t xml:space="preserve">Más información: </w:t>
      </w:r>
    </w:p>
    <w:p w:rsidR="00714EA0" w:rsidRPr="00524997" w:rsidRDefault="007A49F2" w:rsidP="00524997">
      <w:pPr>
        <w:tabs>
          <w:tab w:val="left" w:pos="0"/>
        </w:tabs>
        <w:spacing w:line="276" w:lineRule="auto"/>
        <w:ind w:right="89"/>
        <w:jc w:val="both"/>
        <w:rPr>
          <w:rFonts w:ascii="Verdana" w:hAnsi="Verdana"/>
          <w:sz w:val="18"/>
          <w:szCs w:val="16"/>
        </w:rPr>
      </w:pPr>
      <w:hyperlink r:id="rId14" w:history="1">
        <w:r w:rsidR="00714EA0" w:rsidRPr="00524997">
          <w:rPr>
            <w:rStyle w:val="Hipervnculo"/>
            <w:rFonts w:ascii="Verdana" w:hAnsi="Verdana"/>
            <w:sz w:val="18"/>
            <w:szCs w:val="16"/>
          </w:rPr>
          <w:t>prensa@llega700.es</w:t>
        </w:r>
      </w:hyperlink>
    </w:p>
    <w:p w:rsidR="00714EA0" w:rsidRPr="00524997" w:rsidRDefault="007A49F2" w:rsidP="00524997">
      <w:pPr>
        <w:tabs>
          <w:tab w:val="left" w:pos="0"/>
        </w:tabs>
        <w:spacing w:line="276" w:lineRule="auto"/>
        <w:ind w:right="89"/>
        <w:jc w:val="both"/>
        <w:rPr>
          <w:rFonts w:ascii="Verdana" w:hAnsi="Verdana"/>
          <w:b/>
          <w:sz w:val="18"/>
          <w:szCs w:val="16"/>
        </w:rPr>
      </w:pPr>
      <w:hyperlink r:id="rId15" w:history="1">
        <w:r w:rsidR="00714EA0" w:rsidRPr="00524997">
          <w:rPr>
            <w:rStyle w:val="Hipervnculo"/>
            <w:rFonts w:ascii="Verdana" w:hAnsi="Verdana"/>
            <w:sz w:val="18"/>
            <w:szCs w:val="16"/>
          </w:rPr>
          <w:t>@llega700</w:t>
        </w:r>
      </w:hyperlink>
    </w:p>
    <w:p w:rsidR="00714EA0" w:rsidRPr="00524997" w:rsidRDefault="00714EA0" w:rsidP="00524997">
      <w:pPr>
        <w:tabs>
          <w:tab w:val="left" w:pos="-142"/>
        </w:tabs>
        <w:autoSpaceDE w:val="0"/>
        <w:autoSpaceDN w:val="0"/>
        <w:adjustRightInd w:val="0"/>
        <w:spacing w:line="276" w:lineRule="auto"/>
        <w:ind w:left="-142" w:right="89"/>
        <w:jc w:val="both"/>
        <w:rPr>
          <w:rStyle w:val="apple-style-span"/>
          <w:rFonts w:ascii="Verdana" w:hAnsi="Verdana"/>
          <w:b/>
          <w:sz w:val="16"/>
          <w:szCs w:val="16"/>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left="8660" w:right="89"/>
        <w:jc w:val="both"/>
        <w:rPr>
          <w:rFonts w:ascii="Verdana" w:hAnsi="Verdana"/>
          <w:sz w:val="22"/>
        </w:rPr>
        <w:sectPr w:rsidR="001C3B4A" w:rsidRPr="00524997" w:rsidSect="0074115E">
          <w:type w:val="continuous"/>
          <w:pgSz w:w="11900" w:h="16838"/>
          <w:pgMar w:top="1701" w:right="1440" w:bottom="418" w:left="1440" w:header="0" w:footer="567" w:gutter="0"/>
          <w:cols w:space="0" w:equalWidth="0">
            <w:col w:w="9026"/>
          </w:cols>
          <w:docGrid w:linePitch="360"/>
        </w:sectPr>
      </w:pPr>
    </w:p>
    <w:bookmarkStart w:id="4" w:name="page6"/>
    <w:bookmarkEnd w:id="4"/>
    <w:p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w:lastRenderedPageBreak/>
        <mc:AlternateContent>
          <mc:Choice Requires="wps">
            <w:drawing>
              <wp:anchor distT="0" distB="0" distL="114300" distR="114300" simplePos="0" relativeHeight="251655168" behindDoc="1" locked="0" layoutInCell="1" allowOverlap="1">
                <wp:simplePos x="0" y="0"/>
                <wp:positionH relativeFrom="page">
                  <wp:posOffset>883920</wp:posOffset>
                </wp:positionH>
                <wp:positionV relativeFrom="page">
                  <wp:posOffset>1348740</wp:posOffset>
                </wp:positionV>
                <wp:extent cx="0" cy="372745"/>
                <wp:effectExtent l="7620" t="571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4D09"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06.2pt" to="69.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"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4B3267" w:rsidP="00126C0E">
      <w:pPr>
        <w:spacing w:line="0" w:lineRule="atLeast"/>
        <w:ind w:right="89"/>
        <w:jc w:val="both"/>
        <w:rPr>
          <w:rFonts w:ascii="Verdana" w:eastAsia="Verdana" w:hAnsi="Verdana"/>
          <w:b/>
          <w:color w:val="003F87"/>
          <w:sz w:val="28"/>
        </w:rPr>
      </w:pPr>
      <w:r>
        <w:rPr>
          <w:rFonts w:ascii="Verdana" w:eastAsia="Verdana" w:hAnsi="Verdana"/>
          <w:b/>
          <w:noProof/>
          <w:color w:val="003F87"/>
          <w:sz w:val="28"/>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151765</wp:posOffset>
                </wp:positionV>
                <wp:extent cx="0" cy="396240"/>
                <wp:effectExtent l="12065" t="5715" r="698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AED58" id="_x0000_t32" coordsize="21600,21600" o:spt="32" o:oned="t" path="m,l21600,21600e" filled="f">
                <v:path arrowok="t" fillok="f" o:connecttype="none"/>
                <o:lock v:ext="edit" shapetype="t"/>
              </v:shapetype>
              <v:shape id="AutoShape 26" o:spid="_x0000_s1026" type="#_x0000_t32" style="position:absolute;margin-left:-2.8pt;margin-top:11.95pt;width:0;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NIA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" strokecolor="white"/>
            </w:pict>
          </mc:Fallback>
        </mc:AlternateContent>
      </w:r>
      <w:r w:rsidR="001C3B4A" w:rsidRPr="00524997">
        <w:rPr>
          <w:rFonts w:ascii="Verdana" w:eastAsia="Verdana" w:hAnsi="Verdana"/>
          <w:b/>
          <w:color w:val="003F87"/>
          <w:sz w:val="28"/>
        </w:rPr>
        <w:t>PREGUNTAS FRECUENTES</w:t>
      </w:r>
    </w:p>
    <w:p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mc:AlternateContent>
          <mc:Choice Requires="wps">
            <w:drawing>
              <wp:anchor distT="0" distB="0" distL="114300" distR="114300" simplePos="0" relativeHeight="251656192" behindDoc="1" locked="0" layoutInCell="1" allowOverlap="1">
                <wp:simplePos x="0" y="0"/>
                <wp:positionH relativeFrom="page">
                  <wp:posOffset>878840</wp:posOffset>
                </wp:positionH>
                <wp:positionV relativeFrom="page">
                  <wp:posOffset>1447800</wp:posOffset>
                </wp:positionV>
                <wp:extent cx="5710555" cy="0"/>
                <wp:effectExtent l="12065" t="9525" r="1143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144">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9B5C"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14pt" to="518.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" strokecolor="#003f87" strokeweight=".72pt">
                <w10:wrap anchorx="page" anchory="page"/>
              </v:line>
            </w:pict>
          </mc:Fallback>
        </mc:AlternateContent>
      </w:r>
    </w:p>
    <w:p w:rsidR="0025720F" w:rsidRPr="00524997" w:rsidRDefault="0025720F"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PROCESO DE DESPLIEGUE</w:t>
      </w:r>
    </w:p>
    <w:p w:rsidR="001C3B4A" w:rsidRPr="00524997" w:rsidRDefault="001C3B4A" w:rsidP="00524997">
      <w:pPr>
        <w:spacing w:line="20" w:lineRule="exact"/>
        <w:ind w:right="89"/>
        <w:jc w:val="both"/>
        <w:rPr>
          <w:rFonts w:ascii="Verdana" w:eastAsia="Times New Roman" w:hAnsi="Verdana"/>
        </w:rPr>
      </w:pPr>
    </w:p>
    <w:p w:rsidR="001C3B4A" w:rsidRPr="00524997" w:rsidRDefault="001C3B4A" w:rsidP="00524997">
      <w:pPr>
        <w:spacing w:line="326"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está pasando?</w:t>
      </w:r>
    </w:p>
    <w:p w:rsidR="001C3B4A" w:rsidRPr="00524997" w:rsidRDefault="001C3B4A" w:rsidP="00524997">
      <w:pPr>
        <w:spacing w:line="232" w:lineRule="exact"/>
        <w:ind w:right="89"/>
        <w:jc w:val="both"/>
        <w:rPr>
          <w:rFonts w:ascii="Verdana" w:eastAsia="Times New Roman" w:hAnsi="Verdana"/>
        </w:rPr>
      </w:pPr>
    </w:p>
    <w:p w:rsidR="001C3B4A" w:rsidRPr="00524997" w:rsidRDefault="00081F6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está procediendo al despliegue en toda España de la red </w:t>
      </w:r>
      <w:r w:rsidRPr="00524997">
        <w:rPr>
          <w:rFonts w:ascii="Verdana" w:eastAsia="Verdana" w:hAnsi="Verdana"/>
          <w:sz w:val="18"/>
        </w:rPr>
        <w:t>de telefonía móvil de nueva generación</w:t>
      </w:r>
      <w:r w:rsidR="001C3B4A" w:rsidRPr="00524997">
        <w:rPr>
          <w:rFonts w:ascii="Verdana" w:eastAsia="Verdana" w:hAnsi="Verdana"/>
          <w:sz w:val="18"/>
        </w:rPr>
        <w:t xml:space="preserve"> </w:t>
      </w:r>
      <w:r w:rsidR="00B35D4F" w:rsidRPr="00524997">
        <w:rPr>
          <w:rFonts w:ascii="Verdana" w:eastAsia="Verdana" w:hAnsi="Verdana"/>
          <w:sz w:val="18"/>
        </w:rPr>
        <w:t xml:space="preserve">4G y 5G </w:t>
      </w:r>
      <w:r w:rsidR="001C3B4A" w:rsidRPr="00524997">
        <w:rPr>
          <w:rFonts w:ascii="Verdana" w:eastAsia="Verdana" w:hAnsi="Verdana"/>
          <w:sz w:val="18"/>
        </w:rPr>
        <w:t>en la</w:t>
      </w:r>
      <w:r w:rsidR="0074115E" w:rsidRPr="00524997">
        <w:rPr>
          <w:rFonts w:ascii="Verdana" w:eastAsia="Verdana" w:hAnsi="Verdana"/>
          <w:sz w:val="18"/>
        </w:rPr>
        <w:t>s</w:t>
      </w:r>
      <w:r w:rsidR="001C3B4A" w:rsidRPr="00524997">
        <w:rPr>
          <w:rFonts w:ascii="Verdana" w:eastAsia="Verdana" w:hAnsi="Verdana"/>
          <w:sz w:val="18"/>
        </w:rPr>
        <w:t xml:space="preserve"> banda</w:t>
      </w:r>
      <w:r w:rsidR="0074115E" w:rsidRPr="00524997">
        <w:rPr>
          <w:rFonts w:ascii="Verdana" w:eastAsia="Verdana" w:hAnsi="Verdana"/>
          <w:sz w:val="18"/>
        </w:rPr>
        <w:t>s</w:t>
      </w:r>
      <w:r w:rsidR="001C3B4A" w:rsidRPr="00524997">
        <w:rPr>
          <w:rFonts w:ascii="Verdana" w:eastAsia="Verdana" w:hAnsi="Verdana"/>
          <w:sz w:val="18"/>
        </w:rPr>
        <w:t xml:space="preserve"> </w:t>
      </w:r>
      <w:r w:rsidR="00FD0009" w:rsidRPr="00524997">
        <w:rPr>
          <w:rFonts w:ascii="Verdana" w:eastAsia="Verdana" w:hAnsi="Verdana"/>
          <w:sz w:val="18"/>
        </w:rPr>
        <w:t xml:space="preserve">de </w:t>
      </w:r>
      <w:r w:rsidR="0074115E" w:rsidRPr="00524997">
        <w:rPr>
          <w:rFonts w:ascii="Verdana" w:eastAsia="Verdana" w:hAnsi="Verdana"/>
          <w:sz w:val="18"/>
        </w:rPr>
        <w:t xml:space="preserve">800 y </w:t>
      </w:r>
      <w:r w:rsidRPr="00524997">
        <w:rPr>
          <w:rFonts w:ascii="Verdana" w:eastAsia="Verdana" w:hAnsi="Verdana"/>
          <w:sz w:val="18"/>
        </w:rPr>
        <w:t xml:space="preserve">700 </w:t>
      </w:r>
      <w:r w:rsidR="001C3B4A" w:rsidRPr="00524997">
        <w:rPr>
          <w:rFonts w:ascii="Verdana" w:eastAsia="Verdana" w:hAnsi="Verdana"/>
          <w:sz w:val="18"/>
        </w:rPr>
        <w:t>MHz,</w:t>
      </w:r>
      <w:r w:rsidR="0074115E" w:rsidRPr="00524997">
        <w:rPr>
          <w:rFonts w:ascii="Verdana" w:eastAsia="Verdana" w:hAnsi="Verdana"/>
          <w:sz w:val="18"/>
        </w:rPr>
        <w:t xml:space="preserve"> respectivamente,</w:t>
      </w:r>
      <w:r w:rsidR="001C3B4A" w:rsidRPr="00524997">
        <w:rPr>
          <w:rFonts w:ascii="Verdana" w:eastAsia="Verdana" w:hAnsi="Verdana"/>
          <w:sz w:val="18"/>
        </w:rPr>
        <w:t xml:space="preserve"> lo que permitirá a los usuarios de Movistar, Vodafone y Orange disfrutar de conexiones móviles de alta velocidad con una mejor cobertura en el interior de los edificios y mayor disponibilidad del servicio en zonas rurales que la existente.</w:t>
      </w:r>
    </w:p>
    <w:p w:rsidR="001C3B4A" w:rsidRPr="00524997" w:rsidRDefault="001C3B4A" w:rsidP="00524997">
      <w:pPr>
        <w:spacing w:line="20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La puesta en marcha de estos servicios implica la emisión en una banda adyacente a la de la</w:t>
      </w:r>
      <w:r w:rsidR="0074115E" w:rsidRPr="00524997">
        <w:rPr>
          <w:rFonts w:ascii="Verdana" w:eastAsia="Verdana" w:hAnsi="Verdana"/>
          <w:sz w:val="18"/>
        </w:rPr>
        <w:t xml:space="preserve"> televisión digital terrestre (</w:t>
      </w:r>
      <w:r w:rsidRPr="00524997">
        <w:rPr>
          <w:rFonts w:ascii="Verdana" w:eastAsia="Verdana" w:hAnsi="Verdana"/>
          <w:sz w:val="18"/>
        </w:rPr>
        <w:t>TDT</w:t>
      </w:r>
      <w:r w:rsidR="0074115E" w:rsidRPr="00524997">
        <w:rPr>
          <w:rFonts w:ascii="Verdana" w:eastAsia="Verdana" w:hAnsi="Verdana"/>
          <w:sz w:val="18"/>
        </w:rPr>
        <w:t>)</w:t>
      </w:r>
      <w:r w:rsidRPr="00524997">
        <w:rPr>
          <w:rFonts w:ascii="Verdana" w:eastAsia="Verdana" w:hAnsi="Verdana"/>
          <w:sz w:val="18"/>
        </w:rPr>
        <w:t>, por lo que es posible que la recepción de la señal de televisión pueda verse afectada en algunos edificios o viviendas próximos a las estaciones de telefonía móvil.</w:t>
      </w:r>
    </w:p>
    <w:p w:rsidR="001C3B4A" w:rsidRPr="00524997" w:rsidRDefault="001C3B4A" w:rsidP="00524997">
      <w:pPr>
        <w:spacing w:line="204" w:lineRule="exact"/>
        <w:ind w:right="89"/>
        <w:jc w:val="both"/>
        <w:rPr>
          <w:rFonts w:ascii="Verdana" w:eastAsia="Times New Roman" w:hAnsi="Verdana"/>
          <w:color w:val="FF0000"/>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se está llevando a cabo este proceso?</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proofErr w:type="gramStart"/>
      <w:r w:rsidRPr="00524997">
        <w:rPr>
          <w:rFonts w:ascii="Verdana" w:eastAsia="Verdana" w:hAnsi="Verdana"/>
          <w:sz w:val="18"/>
        </w:rPr>
        <w:t>Este proceso se están</w:t>
      </w:r>
      <w:proofErr w:type="gramEnd"/>
      <w:r w:rsidRPr="00524997">
        <w:rPr>
          <w:rFonts w:ascii="Verdana" w:eastAsia="Verdana" w:hAnsi="Verdana"/>
          <w:sz w:val="18"/>
        </w:rPr>
        <w:t xml:space="preserve"> desarrollando s</w:t>
      </w:r>
      <w:r w:rsidR="001C3B4A" w:rsidRPr="00524997">
        <w:rPr>
          <w:rFonts w:ascii="Verdana" w:eastAsia="Verdana" w:hAnsi="Verdana"/>
          <w:sz w:val="18"/>
        </w:rPr>
        <w:t xml:space="preserve">egún lo establecido en el Real Decreto </w:t>
      </w:r>
      <w:r w:rsidR="00081F6E" w:rsidRPr="00524997">
        <w:rPr>
          <w:rFonts w:ascii="Verdana" w:eastAsia="Verdana" w:hAnsi="Verdana"/>
          <w:sz w:val="18"/>
        </w:rPr>
        <w:t>579/2019, de 11 de octu</w:t>
      </w:r>
      <w:r w:rsidR="001C3B4A" w:rsidRPr="00524997">
        <w:rPr>
          <w:rFonts w:ascii="Verdana" w:eastAsia="Verdana" w:hAnsi="Verdana"/>
          <w:sz w:val="18"/>
        </w:rPr>
        <w:t xml:space="preserve">bre, </w:t>
      </w:r>
      <w:r w:rsidR="003F38A0" w:rsidRPr="00524997">
        <w:rPr>
          <w:rFonts w:ascii="Verdana" w:eastAsia="Verdana" w:hAnsi="Verdana"/>
          <w:sz w:val="18"/>
        </w:rPr>
        <w:t xml:space="preserve">a partir del cual </w:t>
      </w:r>
      <w:r w:rsidR="001C3B4A" w:rsidRPr="00524997">
        <w:rPr>
          <w:rFonts w:ascii="Verdana" w:eastAsia="Verdana" w:hAnsi="Verdana"/>
          <w:sz w:val="18"/>
        </w:rPr>
        <w:t xml:space="preserve">se procedió a la liberación de las frecuencias entre </w:t>
      </w:r>
      <w:r w:rsidR="00081F6E" w:rsidRPr="00524997">
        <w:rPr>
          <w:rFonts w:ascii="Verdana" w:eastAsia="Verdana" w:hAnsi="Verdana"/>
          <w:sz w:val="18"/>
        </w:rPr>
        <w:t>694</w:t>
      </w:r>
      <w:r w:rsidR="001C3B4A" w:rsidRPr="00524997">
        <w:rPr>
          <w:rFonts w:ascii="Verdana" w:eastAsia="Verdana" w:hAnsi="Verdana"/>
          <w:sz w:val="18"/>
        </w:rPr>
        <w:t xml:space="preserve"> y </w:t>
      </w:r>
      <w:r w:rsidR="00081F6E" w:rsidRPr="00524997">
        <w:rPr>
          <w:rFonts w:ascii="Verdana" w:eastAsia="Verdana" w:hAnsi="Verdana"/>
          <w:sz w:val="18"/>
        </w:rPr>
        <w:t>790 MHz (canales 49 al 60</w:t>
      </w:r>
      <w:r w:rsidR="001C3B4A" w:rsidRPr="00524997">
        <w:rPr>
          <w:rFonts w:ascii="Verdana" w:eastAsia="Verdana" w:hAnsi="Verdana"/>
          <w:sz w:val="18"/>
        </w:rPr>
        <w:t xml:space="preserve"> de UHF) que hasta entonces se empleaban para la recepción de la </w:t>
      </w:r>
      <w:r w:rsidRPr="00524997">
        <w:rPr>
          <w:rFonts w:ascii="Verdana" w:eastAsia="Verdana" w:hAnsi="Verdana"/>
          <w:sz w:val="18"/>
        </w:rPr>
        <w:t>TDT</w:t>
      </w:r>
      <w:r w:rsidR="001C3B4A" w:rsidRPr="00524997">
        <w:rPr>
          <w:rFonts w:ascii="Verdana" w:eastAsia="Verdana" w:hAnsi="Verdana"/>
          <w:sz w:val="18"/>
        </w:rPr>
        <w:t xml:space="preserve">, proceso también conocido como </w:t>
      </w:r>
      <w:r w:rsidR="00081F6E" w:rsidRPr="00524997">
        <w:rPr>
          <w:rFonts w:ascii="Verdana" w:eastAsia="Verdana" w:hAnsi="Verdana"/>
          <w:sz w:val="18"/>
        </w:rPr>
        <w:t xml:space="preserve">Segundo </w:t>
      </w:r>
      <w:r w:rsidR="001C3B4A" w:rsidRPr="00524997">
        <w:rPr>
          <w:rFonts w:ascii="Verdana" w:eastAsia="Verdana" w:hAnsi="Verdana"/>
          <w:sz w:val="18"/>
        </w:rPr>
        <w:t>Dividendo Digital. A partir de entonces, dichas frecuencias fueron adjudicadas a Telefónica, Vodafone y Orange para prestar sus</w:t>
      </w:r>
      <w:r w:rsidR="00081F6E" w:rsidRPr="00524997">
        <w:rPr>
          <w:rFonts w:ascii="Verdana" w:eastAsia="Verdana" w:hAnsi="Verdana"/>
          <w:sz w:val="18"/>
        </w:rPr>
        <w:t xml:space="preserve"> servicios de telefonía móvil de nueva generación</w:t>
      </w:r>
      <w:r w:rsidR="001C3B4A" w:rsidRPr="00524997">
        <w:rPr>
          <w:rFonts w:ascii="Verdana" w:eastAsia="Verdana" w:hAnsi="Verdana"/>
          <w:sz w:val="18"/>
        </w:rPr>
        <w:t>.</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qué consisten las actuaciones?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 xml:space="preserve">Para la puesta en marcha de los servicios </w:t>
      </w:r>
      <w:r w:rsidR="000D472B" w:rsidRPr="00524997">
        <w:rPr>
          <w:rFonts w:ascii="Verdana" w:eastAsia="Verdana" w:hAnsi="Verdana"/>
          <w:sz w:val="18"/>
        </w:rPr>
        <w:t xml:space="preserve">móviles </w:t>
      </w:r>
      <w:r w:rsidR="00B35D4F" w:rsidRPr="00524997">
        <w:rPr>
          <w:rFonts w:ascii="Verdana" w:eastAsia="Verdana" w:hAnsi="Verdana"/>
          <w:sz w:val="18"/>
        </w:rPr>
        <w:t>4G y 5G</w:t>
      </w:r>
      <w:r w:rsidRPr="00524997">
        <w:rPr>
          <w:rFonts w:ascii="Verdana" w:eastAsia="Verdana" w:hAnsi="Verdana"/>
          <w:sz w:val="18"/>
        </w:rPr>
        <w:t xml:space="preserve"> en</w:t>
      </w:r>
      <w:r w:rsidR="000D472B" w:rsidRPr="00524997">
        <w:rPr>
          <w:rFonts w:ascii="Verdana" w:eastAsia="Verdana" w:hAnsi="Verdana"/>
          <w:sz w:val="18"/>
        </w:rPr>
        <w:t xml:space="preserve"> </w:t>
      </w:r>
      <w:r w:rsidR="0074115E" w:rsidRPr="00524997">
        <w:rPr>
          <w:rFonts w:ascii="Verdana" w:eastAsia="Verdana" w:hAnsi="Verdana"/>
          <w:sz w:val="18"/>
        </w:rPr>
        <w:t xml:space="preserve">800 y </w:t>
      </w:r>
      <w:r w:rsidR="000D472B" w:rsidRPr="00524997">
        <w:rPr>
          <w:rFonts w:ascii="Verdana" w:eastAsia="Verdana" w:hAnsi="Verdana"/>
          <w:sz w:val="18"/>
        </w:rPr>
        <w:t xml:space="preserve">700 </w:t>
      </w:r>
      <w:r w:rsidRPr="00524997">
        <w:rPr>
          <w:rFonts w:ascii="Verdana" w:eastAsia="Verdana" w:hAnsi="Verdana"/>
          <w:sz w:val="18"/>
        </w:rPr>
        <w:t>MHz</w:t>
      </w:r>
      <w:r w:rsidR="0074115E" w:rsidRPr="00524997">
        <w:rPr>
          <w:rFonts w:ascii="Verdana" w:eastAsia="Verdana" w:hAnsi="Verdana"/>
          <w:sz w:val="18"/>
        </w:rPr>
        <w:t>, respectivamente,</w:t>
      </w:r>
      <w:r w:rsidRPr="00524997">
        <w:rPr>
          <w:rFonts w:ascii="Verdana" w:eastAsia="Verdana" w:hAnsi="Verdana"/>
          <w:sz w:val="18"/>
        </w:rPr>
        <w:t xml:space="preserve"> es preciso que los operadores móviles procedan al encendido de nodos ubicados en diferentes estaciones de telefonía móvil repartidas por toda España. Este encendido y consecuente emisión en una banda adyacente a la de la TDT, podría afectar a la recepción de la señal de televisión en algunos edificios o viviendas próximos a las estaciones de telefonía móvil.</w:t>
      </w:r>
    </w:p>
    <w:p w:rsidR="001C3B4A" w:rsidRPr="00524997" w:rsidRDefault="001C3B4A" w:rsidP="00524997">
      <w:pPr>
        <w:spacing w:line="20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va ir produciendo todo el despliegue?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El encendido de nodos se está realizando de manera progresiva por toda la geografía nacional hasta tener todos e</w:t>
      </w:r>
      <w:r w:rsidR="000D472B" w:rsidRPr="00524997">
        <w:rPr>
          <w:rFonts w:ascii="Verdana" w:eastAsia="Verdana" w:hAnsi="Verdana"/>
          <w:sz w:val="18"/>
        </w:rPr>
        <w:t xml:space="preserve">ncendidos y </w:t>
      </w:r>
      <w:r w:rsidR="0074115E" w:rsidRPr="00524997">
        <w:rPr>
          <w:rFonts w:ascii="Verdana" w:eastAsia="Verdana" w:hAnsi="Verdana"/>
          <w:sz w:val="18"/>
        </w:rPr>
        <w:t xml:space="preserve">haya sido </w:t>
      </w:r>
      <w:r w:rsidR="000D472B" w:rsidRPr="00524997">
        <w:rPr>
          <w:rFonts w:ascii="Verdana" w:eastAsia="Verdana" w:hAnsi="Verdana"/>
          <w:sz w:val="18"/>
        </w:rPr>
        <w:t>el despliegue total.</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¿Cómo puede ser qué el proceso de despliegue pueda durar varios años en una población?</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Cada operador tiene su propio plan de despliegue en España. </w:t>
      </w:r>
      <w:r w:rsidR="0074115E" w:rsidRPr="00524997">
        <w:rPr>
          <w:rFonts w:ascii="Verdana" w:eastAsia="Verdana" w:hAnsi="Verdana"/>
          <w:sz w:val="18"/>
        </w:rPr>
        <w:t>Este</w:t>
      </w:r>
      <w:r w:rsidRPr="00524997">
        <w:rPr>
          <w:rFonts w:ascii="Verdana" w:eastAsia="Verdana" w:hAnsi="Verdana"/>
          <w:sz w:val="18"/>
        </w:rPr>
        <w:t xml:space="preserve"> despliegue que se irá realizando de manera progresiva atendiendo a razones técnicas, operativas y de estrategia. De esta forma, un operador puede actuar al principio del despliegue en una ciudad y otro operador no llegar a esa misma población tiempo después.</w:t>
      </w:r>
    </w:p>
    <w:p w:rsidR="001C3B4A" w:rsidRPr="00524997" w:rsidRDefault="001C3B4A" w:rsidP="00524997">
      <w:pPr>
        <w:spacing w:line="200" w:lineRule="exact"/>
        <w:ind w:right="89"/>
        <w:jc w:val="both"/>
        <w:rPr>
          <w:rFonts w:ascii="Verdana" w:eastAsia="Times New Roman" w:hAnsi="Verdana"/>
        </w:rPr>
      </w:pPr>
    </w:p>
    <w:p w:rsidR="001C3B4A" w:rsidRPr="00524997" w:rsidRDefault="000D472B" w:rsidP="00524997">
      <w:pPr>
        <w:spacing w:line="0" w:lineRule="atLeast"/>
        <w:ind w:right="89"/>
        <w:jc w:val="both"/>
        <w:rPr>
          <w:rFonts w:ascii="Verdana" w:eastAsia="Verdana" w:hAnsi="Verdana"/>
          <w:b/>
          <w:sz w:val="18"/>
        </w:rPr>
      </w:pPr>
      <w:bookmarkStart w:id="5" w:name="page7"/>
      <w:bookmarkEnd w:id="5"/>
      <w:r w:rsidRPr="00524997">
        <w:rPr>
          <w:rFonts w:ascii="Verdana" w:eastAsia="Verdana" w:hAnsi="Verdana"/>
          <w:b/>
          <w:sz w:val="18"/>
        </w:rPr>
        <w:t xml:space="preserve">¿Cuándo se activarán los servicios móviles de nueva generación </w:t>
      </w:r>
      <w:r w:rsidR="001C3B4A" w:rsidRPr="00524997">
        <w:rPr>
          <w:rFonts w:ascii="Verdana" w:eastAsia="Verdana" w:hAnsi="Verdana"/>
          <w:b/>
          <w:sz w:val="18"/>
        </w:rPr>
        <w:t>en la</w:t>
      </w:r>
      <w:r w:rsidRPr="00524997">
        <w:rPr>
          <w:rFonts w:ascii="Verdana" w:eastAsia="Verdana" w:hAnsi="Verdana"/>
          <w:b/>
          <w:sz w:val="18"/>
        </w:rPr>
        <w:t xml:space="preserve">s </w:t>
      </w:r>
      <w:r w:rsidR="001C3B4A" w:rsidRPr="00524997">
        <w:rPr>
          <w:rFonts w:ascii="Verdana" w:eastAsia="Verdana" w:hAnsi="Verdana"/>
          <w:b/>
          <w:sz w:val="18"/>
        </w:rPr>
        <w:t>banda</w:t>
      </w:r>
      <w:r w:rsidRPr="00524997">
        <w:rPr>
          <w:rFonts w:ascii="Verdana" w:eastAsia="Verdana" w:hAnsi="Verdana"/>
          <w:b/>
          <w:sz w:val="18"/>
        </w:rPr>
        <w:t>s</w:t>
      </w:r>
      <w:r w:rsidR="001C3B4A" w:rsidRPr="00524997">
        <w:rPr>
          <w:rFonts w:ascii="Verdana" w:eastAsia="Verdana" w:hAnsi="Verdana"/>
          <w:b/>
          <w:sz w:val="18"/>
        </w:rPr>
        <w:t xml:space="preserve"> de </w:t>
      </w:r>
      <w:r w:rsidRPr="00524997">
        <w:rPr>
          <w:rFonts w:ascii="Verdana" w:eastAsia="Verdana" w:hAnsi="Verdana"/>
          <w:b/>
          <w:sz w:val="18"/>
        </w:rPr>
        <w:t xml:space="preserve">700 y </w:t>
      </w:r>
      <w:r w:rsidR="001C3B4A" w:rsidRPr="00524997">
        <w:rPr>
          <w:rFonts w:ascii="Verdana" w:eastAsia="Verdana" w:hAnsi="Verdana"/>
          <w:b/>
          <w:sz w:val="18"/>
        </w:rPr>
        <w:t>800MHz en cada región?</w:t>
      </w:r>
    </w:p>
    <w:p w:rsidR="001C3B4A" w:rsidRPr="00524997" w:rsidRDefault="001C3B4A" w:rsidP="00524997">
      <w:pPr>
        <w:spacing w:line="232" w:lineRule="exact"/>
        <w:ind w:right="89"/>
        <w:jc w:val="both"/>
        <w:rPr>
          <w:rFonts w:ascii="Verdana" w:eastAsia="Times New Roman" w:hAnsi="Verdana"/>
        </w:rPr>
      </w:pPr>
    </w:p>
    <w:p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activará el servicio depend</w:t>
      </w:r>
      <w:r w:rsidRPr="00524997">
        <w:rPr>
          <w:rFonts w:ascii="Verdana" w:eastAsia="Verdana" w:hAnsi="Verdana"/>
          <w:sz w:val="18"/>
        </w:rPr>
        <w:t>iendo</w:t>
      </w:r>
      <w:r w:rsidR="001C3B4A" w:rsidRPr="00524997">
        <w:rPr>
          <w:rFonts w:ascii="Verdana" w:eastAsia="Verdana" w:hAnsi="Verdana"/>
          <w:sz w:val="18"/>
        </w:rPr>
        <w:t xml:space="preserve"> de los planes de despliegue de los operadores de telefonía móvil, que se irá realizando de manera progresiva atendiendo a razones técnicas, operativas y de estrategia.</w:t>
      </w:r>
    </w:p>
    <w:p w:rsidR="001C3B4A" w:rsidRPr="00524997" w:rsidRDefault="001C3B4A" w:rsidP="00524997">
      <w:pPr>
        <w:spacing w:line="200" w:lineRule="exact"/>
        <w:ind w:right="89"/>
        <w:jc w:val="both"/>
        <w:rPr>
          <w:rFonts w:ascii="Verdana" w:eastAsia="Times New Roman" w:hAnsi="Verdana"/>
        </w:rPr>
      </w:pPr>
    </w:p>
    <w:p w:rsid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Para más información, re</w:t>
      </w:r>
      <w:r w:rsidR="00495689" w:rsidRPr="00524997">
        <w:rPr>
          <w:rFonts w:ascii="Verdana" w:eastAsia="Verdana" w:hAnsi="Verdana"/>
          <w:sz w:val="18"/>
        </w:rPr>
        <w:t xml:space="preserve">comendamos visitar la web </w:t>
      </w:r>
      <w:hyperlink r:id="rId16"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00.com</w:t>
        </w:r>
      </w:hyperlink>
      <w:r w:rsidRPr="00524997">
        <w:rPr>
          <w:rFonts w:ascii="Verdana" w:eastAsia="Verdana" w:hAnsi="Verdana"/>
          <w:sz w:val="18"/>
        </w:rPr>
        <w:t xml:space="preserve">, contactar por teléfono </w:t>
      </w:r>
      <w:r w:rsidR="0074115E" w:rsidRPr="00524997">
        <w:rPr>
          <w:rFonts w:ascii="Verdana" w:eastAsia="Verdana" w:hAnsi="Verdana"/>
          <w:sz w:val="18"/>
        </w:rPr>
        <w:t xml:space="preserve">con el centro de atención al usuario en el </w:t>
      </w:r>
      <w:r w:rsidRPr="00524997">
        <w:rPr>
          <w:rFonts w:ascii="Verdana" w:eastAsia="Verdana" w:hAnsi="Verdana"/>
          <w:sz w:val="18"/>
        </w:rPr>
        <w:t>900 833 999 o a travé</w:t>
      </w:r>
      <w:r w:rsidR="00495689" w:rsidRPr="00524997">
        <w:rPr>
          <w:rFonts w:ascii="Verdana" w:eastAsia="Verdana" w:hAnsi="Verdana"/>
          <w:sz w:val="18"/>
        </w:rPr>
        <w:t>s del perfil de Twitter (</w:t>
      </w:r>
      <w:hyperlink r:id="rId17"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w:t>
        </w:r>
      </w:hyperlink>
      <w:r w:rsidRPr="00524997">
        <w:rPr>
          <w:rFonts w:ascii="Verdana" w:eastAsia="Verdana" w:hAnsi="Verdana"/>
          <w:sz w:val="18"/>
        </w:rPr>
        <w:t xml:space="preserve">). </w:t>
      </w:r>
    </w:p>
    <w:p w:rsidR="00524997" w:rsidRDefault="00524997" w:rsidP="00524997">
      <w:pPr>
        <w:spacing w:line="275" w:lineRule="auto"/>
        <w:ind w:right="89"/>
        <w:jc w:val="both"/>
        <w:rPr>
          <w:rFonts w:ascii="Verdana" w:eastAsia="Verdana" w:hAnsi="Verdana"/>
          <w:sz w:val="18"/>
        </w:rPr>
      </w:pPr>
    </w:p>
    <w:p w:rsidR="00524997" w:rsidRDefault="00524997" w:rsidP="00524997">
      <w:pPr>
        <w:spacing w:line="275" w:lineRule="auto"/>
        <w:ind w:right="89"/>
        <w:jc w:val="both"/>
        <w:rPr>
          <w:rFonts w:ascii="Verdana" w:eastAsia="Verdana" w:hAnsi="Verdana"/>
          <w:sz w:val="18"/>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lastRenderedPageBreak/>
        <w:t>L</w:t>
      </w:r>
      <w:r w:rsidR="00495689" w:rsidRPr="00524997">
        <w:rPr>
          <w:rFonts w:ascii="Verdana" w:eastAsia="Verdana" w:hAnsi="Verdana"/>
          <w:sz w:val="18"/>
        </w:rPr>
        <w:t>lega7</w:t>
      </w:r>
      <w:r w:rsidRPr="00524997">
        <w:rPr>
          <w:rFonts w:ascii="Verdana" w:eastAsia="Verdana" w:hAnsi="Verdana"/>
          <w:sz w:val="18"/>
        </w:rPr>
        <w:t>00 identifica aquellas poblaciones y hogares en riesgo de experimentar una interrupción, antes de que un</w:t>
      </w:r>
      <w:r w:rsidR="00495689" w:rsidRPr="00524997">
        <w:rPr>
          <w:rFonts w:ascii="Verdana" w:eastAsia="Verdana" w:hAnsi="Verdana"/>
          <w:sz w:val="18"/>
        </w:rPr>
        <w:t xml:space="preserve"> nodo </w:t>
      </w:r>
      <w:r w:rsidRPr="00524997">
        <w:rPr>
          <w:rFonts w:ascii="Verdana" w:eastAsia="Verdana" w:hAnsi="Verdana"/>
          <w:sz w:val="18"/>
        </w:rPr>
        <w:t>en la</w:t>
      </w:r>
      <w:r w:rsidR="00495689" w:rsidRPr="00524997">
        <w:rPr>
          <w:rFonts w:ascii="Verdana" w:eastAsia="Verdana" w:hAnsi="Verdana"/>
          <w:sz w:val="18"/>
        </w:rPr>
        <w:t>s</w:t>
      </w:r>
      <w:r w:rsidRPr="00524997">
        <w:rPr>
          <w:rFonts w:ascii="Verdana" w:eastAsia="Verdana" w:hAnsi="Verdana"/>
          <w:sz w:val="18"/>
        </w:rPr>
        <w:t xml:space="preserve"> banda</w:t>
      </w:r>
      <w:r w:rsidR="00495689" w:rsidRPr="00524997">
        <w:rPr>
          <w:rFonts w:ascii="Verdana" w:eastAsia="Verdana" w:hAnsi="Verdana"/>
          <w:sz w:val="18"/>
        </w:rPr>
        <w:t xml:space="preserve">s de </w:t>
      </w:r>
      <w:proofErr w:type="gramStart"/>
      <w:r w:rsidR="00495689" w:rsidRPr="00524997">
        <w:rPr>
          <w:rFonts w:ascii="Verdana" w:eastAsia="Verdana" w:hAnsi="Verdana"/>
          <w:sz w:val="18"/>
        </w:rPr>
        <w:t>700  y</w:t>
      </w:r>
      <w:proofErr w:type="gramEnd"/>
      <w:r w:rsidRPr="00524997">
        <w:rPr>
          <w:rFonts w:ascii="Verdana" w:eastAsia="Verdana" w:hAnsi="Verdana"/>
          <w:sz w:val="18"/>
        </w:rPr>
        <w:t xml:space="preserve"> 800 MHz se active.</w:t>
      </w:r>
    </w:p>
    <w:p w:rsidR="0074115E" w:rsidRPr="00524997" w:rsidRDefault="0074115E" w:rsidP="00524997">
      <w:pPr>
        <w:spacing w:line="275" w:lineRule="auto"/>
        <w:ind w:right="89"/>
        <w:jc w:val="both"/>
        <w:rPr>
          <w:rFonts w:ascii="Verdana" w:eastAsia="Verdana" w:hAnsi="Verdana"/>
          <w:sz w:val="18"/>
        </w:rPr>
      </w:pPr>
    </w:p>
    <w:p w:rsidR="001C3B4A" w:rsidRPr="00524997" w:rsidRDefault="001C3B4A" w:rsidP="00524997">
      <w:pPr>
        <w:spacing w:line="185"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LLEGA</w:t>
      </w:r>
      <w:r w:rsidR="00495689" w:rsidRPr="00524997">
        <w:rPr>
          <w:rFonts w:ascii="Verdana" w:eastAsia="Verdana" w:hAnsi="Verdana"/>
          <w:b/>
          <w:color w:val="F47C00"/>
          <w:sz w:val="28"/>
        </w:rPr>
        <w:t>7</w:t>
      </w:r>
      <w:r w:rsidRPr="00524997">
        <w:rPr>
          <w:rFonts w:ascii="Verdana" w:eastAsia="Verdana" w:hAnsi="Verdana"/>
          <w:b/>
          <w:color w:val="F47C00"/>
          <w:sz w:val="28"/>
        </w:rPr>
        <w:t>00</w:t>
      </w:r>
    </w:p>
    <w:p w:rsidR="001C3B4A" w:rsidRPr="00524997" w:rsidRDefault="001C3B4A" w:rsidP="00524997">
      <w:pPr>
        <w:spacing w:line="20" w:lineRule="exact"/>
        <w:ind w:right="89"/>
        <w:jc w:val="both"/>
        <w:rPr>
          <w:rFonts w:ascii="Verdana" w:eastAsia="Times New Roman" w:hAnsi="Verdana"/>
        </w:rPr>
      </w:pPr>
    </w:p>
    <w:p w:rsidR="001C3B4A" w:rsidRPr="00524997" w:rsidRDefault="004B3267" w:rsidP="00524997">
      <w:pPr>
        <w:spacing w:line="324"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69215</wp:posOffset>
                </wp:positionV>
                <wp:extent cx="5748020" cy="0"/>
                <wp:effectExtent l="5080"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4BA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" strokeweight=".48pt"/>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w:t>
      </w:r>
      <w:r w:rsidR="0074115E" w:rsidRPr="00524997">
        <w:rPr>
          <w:rFonts w:ascii="Verdana" w:eastAsia="Verdana" w:hAnsi="Verdana"/>
          <w:b/>
          <w:sz w:val="18"/>
        </w:rPr>
        <w:t>ién</w:t>
      </w:r>
      <w:r w:rsidRPr="00524997">
        <w:rPr>
          <w:rFonts w:ascii="Verdana" w:eastAsia="Verdana" w:hAnsi="Verdana"/>
          <w:b/>
          <w:sz w:val="18"/>
        </w:rPr>
        <w:t xml:space="preserve"> es Llega</w:t>
      </w:r>
      <w:r w:rsidR="00495689"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4" w:lineRule="exact"/>
        <w:ind w:right="89"/>
        <w:jc w:val="both"/>
        <w:rPr>
          <w:rFonts w:ascii="Verdana" w:eastAsia="Times New Roman" w:hAnsi="Verdana"/>
        </w:rPr>
      </w:pPr>
    </w:p>
    <w:p w:rsidR="001C3B4A" w:rsidRPr="00524997" w:rsidRDefault="003F38A0"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es la entidad gestora que se encargará de solucionar cualquier afectación que suceda en la recepción de la TDT motivada por las emisiones de la tecnología </w:t>
      </w:r>
      <w:r w:rsidR="00E14763" w:rsidRPr="00524997">
        <w:rPr>
          <w:rFonts w:ascii="Verdana" w:eastAsia="Verdana" w:hAnsi="Verdana"/>
          <w:sz w:val="18"/>
        </w:rPr>
        <w:t>móvil de nueva generación</w:t>
      </w:r>
      <w:r w:rsidR="001C3B4A" w:rsidRPr="00524997">
        <w:rPr>
          <w:rFonts w:ascii="Verdana" w:eastAsia="Verdana" w:hAnsi="Verdana"/>
          <w:sz w:val="18"/>
        </w:rPr>
        <w:t xml:space="preserve"> en la</w:t>
      </w:r>
      <w:r w:rsidR="00E14763" w:rsidRPr="00524997">
        <w:rPr>
          <w:rFonts w:ascii="Verdana" w:eastAsia="Verdana" w:hAnsi="Verdana"/>
          <w:sz w:val="18"/>
        </w:rPr>
        <w:t>s</w:t>
      </w:r>
      <w:r w:rsidR="001C3B4A" w:rsidRPr="00524997">
        <w:rPr>
          <w:rFonts w:ascii="Verdana" w:eastAsia="Verdana" w:hAnsi="Verdana"/>
          <w:sz w:val="18"/>
        </w:rPr>
        <w:t xml:space="preserve"> banda</w:t>
      </w:r>
      <w:r w:rsidR="00E14763" w:rsidRPr="00524997">
        <w:rPr>
          <w:rFonts w:ascii="Verdana" w:eastAsia="Verdana" w:hAnsi="Verdana"/>
          <w:sz w:val="18"/>
        </w:rPr>
        <w:t>s de 700 y</w:t>
      </w:r>
      <w:r w:rsidR="001C3B4A" w:rsidRPr="00524997">
        <w:rPr>
          <w:rFonts w:ascii="Verdana" w:eastAsia="Verdana" w:hAnsi="Verdana"/>
          <w:sz w:val="18"/>
        </w:rPr>
        <w:t xml:space="preserve"> 800MHz para asegurar la continuidad del servicio de TV. Una actuación totalmente gratuita para el usuario.</w:t>
      </w:r>
    </w:p>
    <w:p w:rsidR="001C3B4A" w:rsidRPr="00524997" w:rsidRDefault="001C3B4A" w:rsidP="00524997">
      <w:pPr>
        <w:spacing w:line="203" w:lineRule="exact"/>
        <w:ind w:right="89"/>
        <w:jc w:val="both"/>
        <w:rPr>
          <w:rFonts w:ascii="Verdana" w:eastAsia="Times New Roman" w:hAnsi="Verdana"/>
        </w:rPr>
      </w:pPr>
    </w:p>
    <w:p w:rsidR="001C3B4A" w:rsidRPr="00524997" w:rsidRDefault="00E14763" w:rsidP="00524997">
      <w:pPr>
        <w:spacing w:line="0" w:lineRule="atLeast"/>
        <w:ind w:right="89"/>
        <w:jc w:val="both"/>
        <w:rPr>
          <w:rFonts w:ascii="Verdana" w:eastAsia="Verdana" w:hAnsi="Verdana"/>
          <w:b/>
          <w:sz w:val="18"/>
        </w:rPr>
      </w:pPr>
      <w:r w:rsidRPr="00524997">
        <w:rPr>
          <w:rFonts w:ascii="Verdana" w:eastAsia="Verdana" w:hAnsi="Verdana"/>
          <w:b/>
          <w:sz w:val="18"/>
        </w:rPr>
        <w:t>¿Quién está detrás de Llega7</w:t>
      </w:r>
      <w:r w:rsidR="001C3B4A"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Como parte del proceso conjunto puesto en marcha por las operadoras de telefonía móvil, Telefónica, Vodafone y Orange adjudicaron a </w:t>
      </w:r>
      <w:proofErr w:type="spellStart"/>
      <w:r w:rsidRPr="00524997">
        <w:rPr>
          <w:rFonts w:ascii="Verdana" w:eastAsia="Verdana" w:hAnsi="Verdana"/>
          <w:sz w:val="18"/>
        </w:rPr>
        <w:t>Elecnor</w:t>
      </w:r>
      <w:proofErr w:type="spellEnd"/>
      <w:r w:rsidRPr="00524997">
        <w:rPr>
          <w:rFonts w:ascii="Verdana" w:eastAsia="Verdana" w:hAnsi="Verdana"/>
          <w:sz w:val="18"/>
        </w:rPr>
        <w:t xml:space="preserve"> el contrato para garantizar la compatibilidad de la </w:t>
      </w:r>
      <w:r w:rsidR="00E14763" w:rsidRPr="00524997">
        <w:rPr>
          <w:rFonts w:ascii="Verdana" w:eastAsia="Verdana" w:hAnsi="Verdana"/>
          <w:sz w:val="18"/>
        </w:rPr>
        <w:t xml:space="preserve">TDT y los servicios móviles de nueva generación </w:t>
      </w:r>
      <w:r w:rsidRPr="00524997">
        <w:rPr>
          <w:rFonts w:ascii="Verdana" w:eastAsia="Verdana" w:hAnsi="Verdana"/>
          <w:sz w:val="18"/>
        </w:rPr>
        <w:t>en la</w:t>
      </w:r>
      <w:r w:rsidR="00E14763" w:rsidRPr="00524997">
        <w:rPr>
          <w:rFonts w:ascii="Verdana" w:eastAsia="Verdana" w:hAnsi="Verdana"/>
          <w:sz w:val="18"/>
        </w:rPr>
        <w:t>s</w:t>
      </w:r>
      <w:r w:rsidRPr="00524997">
        <w:rPr>
          <w:rFonts w:ascii="Verdana" w:eastAsia="Verdana" w:hAnsi="Verdana"/>
          <w:sz w:val="18"/>
        </w:rPr>
        <w:t xml:space="preserve"> banda</w:t>
      </w:r>
      <w:r w:rsidR="00E14763" w:rsidRPr="00524997">
        <w:rPr>
          <w:rFonts w:ascii="Verdana" w:eastAsia="Verdana" w:hAnsi="Verdana"/>
          <w:sz w:val="18"/>
        </w:rPr>
        <w:t>s</w:t>
      </w:r>
      <w:r w:rsidRPr="00524997">
        <w:rPr>
          <w:rFonts w:ascii="Verdana" w:eastAsia="Verdana" w:hAnsi="Verdana"/>
          <w:sz w:val="18"/>
        </w:rPr>
        <w:t xml:space="preserve"> de</w:t>
      </w:r>
      <w:r w:rsidR="00E14763" w:rsidRPr="00524997">
        <w:rPr>
          <w:rFonts w:ascii="Verdana" w:eastAsia="Verdana" w:hAnsi="Verdana"/>
          <w:sz w:val="18"/>
        </w:rPr>
        <w:t xml:space="preserve"> 700 y </w:t>
      </w:r>
      <w:r w:rsidRPr="00524997">
        <w:rPr>
          <w:rFonts w:ascii="Verdana" w:eastAsia="Verdana" w:hAnsi="Verdana"/>
          <w:sz w:val="18"/>
        </w:rPr>
        <w:t>800</w:t>
      </w:r>
      <w:r w:rsidR="0074115E" w:rsidRPr="00524997">
        <w:rPr>
          <w:rFonts w:ascii="Verdana" w:eastAsia="Verdana" w:hAnsi="Verdana"/>
          <w:sz w:val="18"/>
        </w:rPr>
        <w:t xml:space="preserve"> </w:t>
      </w:r>
      <w:r w:rsidRPr="00524997">
        <w:rPr>
          <w:rFonts w:ascii="Verdana" w:eastAsia="Verdana" w:hAnsi="Verdana"/>
          <w:sz w:val="18"/>
        </w:rPr>
        <w:t xml:space="preserve">MHz. Para ello, </w:t>
      </w:r>
      <w:proofErr w:type="spellStart"/>
      <w:r w:rsidRPr="00524997">
        <w:rPr>
          <w:rFonts w:ascii="Verdana" w:eastAsia="Verdana" w:hAnsi="Verdana"/>
          <w:sz w:val="18"/>
        </w:rPr>
        <w:t>Elecnor</w:t>
      </w:r>
      <w:proofErr w:type="spellEnd"/>
      <w:r w:rsidRPr="00524997">
        <w:rPr>
          <w:rFonts w:ascii="Verdana" w:eastAsia="Verdana" w:hAnsi="Verdana"/>
          <w:sz w:val="18"/>
        </w:rPr>
        <w:t>, a tra</w:t>
      </w:r>
      <w:r w:rsidR="003F38A0" w:rsidRPr="00524997">
        <w:rPr>
          <w:rFonts w:ascii="Verdana" w:eastAsia="Verdana" w:hAnsi="Verdana"/>
          <w:sz w:val="18"/>
        </w:rPr>
        <w:t xml:space="preserve">vés de su entidad gestora </w:t>
      </w:r>
      <w:r w:rsidR="0074115E" w:rsidRPr="00524997">
        <w:rPr>
          <w:rFonts w:ascii="Verdana" w:eastAsia="Verdana" w:hAnsi="Verdana"/>
          <w:sz w:val="18"/>
        </w:rPr>
        <w:t>L</w:t>
      </w:r>
      <w:r w:rsidR="003F38A0" w:rsidRPr="00524997">
        <w:rPr>
          <w:rFonts w:ascii="Verdana" w:eastAsia="Verdana" w:hAnsi="Verdana"/>
          <w:sz w:val="18"/>
        </w:rPr>
        <w:t>lega7</w:t>
      </w:r>
      <w:r w:rsidRPr="00524997">
        <w:rPr>
          <w:rFonts w:ascii="Verdana" w:eastAsia="Verdana" w:hAnsi="Verdana"/>
          <w:sz w:val="18"/>
        </w:rPr>
        <w:t xml:space="preserve">00, se encarga de garantizar la compatibilidad </w:t>
      </w:r>
      <w:r w:rsidR="00E14763" w:rsidRPr="00524997">
        <w:rPr>
          <w:rFonts w:ascii="Verdana" w:eastAsia="Verdana" w:hAnsi="Verdana"/>
          <w:sz w:val="18"/>
        </w:rPr>
        <w:t>de estos servicios</w:t>
      </w:r>
      <w:r w:rsidRPr="00524997">
        <w:rPr>
          <w:rFonts w:ascii="Verdana" w:eastAsia="Verdana" w:hAnsi="Verdana"/>
          <w:sz w:val="18"/>
        </w:rPr>
        <w:t xml:space="preserve"> con la TDT.</w:t>
      </w:r>
    </w:p>
    <w:p w:rsidR="001C3B4A" w:rsidRPr="00524997" w:rsidRDefault="001C3B4A" w:rsidP="00524997">
      <w:pPr>
        <w:spacing w:line="202" w:lineRule="exact"/>
        <w:ind w:right="89"/>
        <w:jc w:val="both"/>
        <w:rPr>
          <w:rFonts w:ascii="Verdana" w:eastAsia="Times New Roman" w:hAnsi="Verdana"/>
        </w:rPr>
      </w:pPr>
    </w:p>
    <w:p w:rsidR="001C3B4A" w:rsidRPr="00524997" w:rsidRDefault="008956BC" w:rsidP="00524997">
      <w:pPr>
        <w:spacing w:line="0" w:lineRule="atLeast"/>
        <w:ind w:right="89"/>
        <w:jc w:val="both"/>
        <w:rPr>
          <w:rFonts w:ascii="Verdana" w:eastAsia="Verdana" w:hAnsi="Verdana"/>
          <w:b/>
          <w:sz w:val="18"/>
        </w:rPr>
      </w:pPr>
      <w:r w:rsidRPr="00524997">
        <w:rPr>
          <w:rFonts w:ascii="Verdana" w:eastAsia="Verdana" w:hAnsi="Verdana"/>
          <w:b/>
          <w:sz w:val="18"/>
        </w:rPr>
        <w:t>¿Cómo trabaja Llega7</w:t>
      </w:r>
      <w:r w:rsidR="001C3B4A" w:rsidRPr="00524997">
        <w:rPr>
          <w:rFonts w:ascii="Verdana" w:eastAsia="Verdana" w:hAnsi="Verdana"/>
          <w:b/>
          <w:sz w:val="18"/>
        </w:rPr>
        <w:t>00 con los operadores?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8956BC" w:rsidP="00524997">
      <w:pPr>
        <w:spacing w:line="277"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trabaja con </w:t>
      </w:r>
      <w:r w:rsidR="0074115E" w:rsidRPr="00524997">
        <w:rPr>
          <w:rFonts w:ascii="Verdana" w:eastAsia="Verdana" w:hAnsi="Verdana"/>
          <w:sz w:val="18"/>
        </w:rPr>
        <w:t>los operadores</w:t>
      </w:r>
      <w:r w:rsidR="001C3B4A" w:rsidRPr="00524997">
        <w:rPr>
          <w:rFonts w:ascii="Verdana" w:eastAsia="Verdana" w:hAnsi="Verdana"/>
          <w:sz w:val="18"/>
        </w:rPr>
        <w:t xml:space="preserve"> para llevar a cabo los planes y plazos de despliegue y garantizar la solución de </w:t>
      </w:r>
      <w:r w:rsidR="0074115E" w:rsidRPr="00524997">
        <w:rPr>
          <w:rFonts w:ascii="Verdana" w:eastAsia="Verdana" w:hAnsi="Verdana"/>
          <w:sz w:val="18"/>
        </w:rPr>
        <w:t xml:space="preserve">posibles incidencias </w:t>
      </w:r>
      <w:r w:rsidR="001C3B4A" w:rsidRPr="00524997">
        <w:rPr>
          <w:rFonts w:ascii="Verdana" w:eastAsia="Verdana" w:hAnsi="Verdana"/>
          <w:sz w:val="18"/>
        </w:rPr>
        <w:t>causad</w:t>
      </w:r>
      <w:r w:rsidR="0074115E" w:rsidRPr="00524997">
        <w:rPr>
          <w:rFonts w:ascii="Verdana" w:eastAsia="Verdana" w:hAnsi="Verdana"/>
          <w:sz w:val="18"/>
        </w:rPr>
        <w:t>a</w:t>
      </w:r>
      <w:r w:rsidR="001C3B4A" w:rsidRPr="00524997">
        <w:rPr>
          <w:rFonts w:ascii="Verdana" w:eastAsia="Verdana" w:hAnsi="Verdana"/>
          <w:sz w:val="18"/>
        </w:rPr>
        <w:t>s a los ciudadanos.</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hace exactamente Llega</w:t>
      </w:r>
      <w:r w:rsidR="008956BC" w:rsidRPr="00524997">
        <w:rPr>
          <w:rFonts w:ascii="Verdana" w:eastAsia="Verdana" w:hAnsi="Verdana"/>
          <w:b/>
          <w:sz w:val="18"/>
        </w:rPr>
        <w:t>7</w:t>
      </w:r>
      <w:r w:rsidRPr="00524997">
        <w:rPr>
          <w:rFonts w:ascii="Verdana" w:eastAsia="Verdana" w:hAnsi="Verdana"/>
          <w:b/>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CE0E21" w:rsidP="00524997">
      <w:pPr>
        <w:spacing w:line="0" w:lineRule="atLeast"/>
        <w:ind w:right="89"/>
        <w:jc w:val="both"/>
        <w:rPr>
          <w:rFonts w:ascii="Verdana" w:eastAsia="Courier New" w:hAnsi="Verdana"/>
          <w:sz w:val="18"/>
        </w:rPr>
      </w:pPr>
      <w:r w:rsidRPr="00524997">
        <w:rPr>
          <w:rFonts w:ascii="Verdana" w:eastAsia="Verdana" w:hAnsi="Verdana"/>
          <w:sz w:val="18"/>
        </w:rPr>
        <w:t xml:space="preserve">La entidad gestora, </w:t>
      </w:r>
      <w:r w:rsidR="001C3B4A" w:rsidRPr="00524997">
        <w:rPr>
          <w:rFonts w:ascii="Verdana" w:eastAsia="Verdana" w:hAnsi="Verdana"/>
          <w:sz w:val="18"/>
        </w:rPr>
        <w:t>des</w:t>
      </w:r>
      <w:r w:rsidRPr="00524997">
        <w:rPr>
          <w:rFonts w:ascii="Verdana" w:eastAsia="Verdana" w:hAnsi="Verdana"/>
          <w:sz w:val="18"/>
        </w:rPr>
        <w:t>pués del encendido de los nodos, recibirá</w:t>
      </w:r>
      <w:r w:rsidR="001C3B4A" w:rsidRPr="00524997">
        <w:rPr>
          <w:rFonts w:ascii="Verdana" w:eastAsia="Verdana" w:hAnsi="Verdana"/>
          <w:sz w:val="18"/>
        </w:rPr>
        <w:t xml:space="preserve"> las incidencias de los posibles afectados </w:t>
      </w:r>
      <w:r w:rsidRPr="00524997">
        <w:rPr>
          <w:rFonts w:ascii="Verdana" w:eastAsia="Verdana" w:hAnsi="Verdana"/>
          <w:sz w:val="18"/>
        </w:rPr>
        <w:t xml:space="preserve">a través de las líneas de contacto </w:t>
      </w:r>
      <w:r w:rsidR="001C3B4A" w:rsidRPr="00524997">
        <w:rPr>
          <w:rFonts w:ascii="Verdana" w:eastAsia="Verdana" w:hAnsi="Verdana"/>
          <w:sz w:val="18"/>
        </w:rPr>
        <w:t xml:space="preserve">y </w:t>
      </w:r>
      <w:r w:rsidR="00524997">
        <w:rPr>
          <w:rFonts w:ascii="Verdana" w:eastAsia="Verdana" w:hAnsi="Verdana"/>
          <w:sz w:val="18"/>
        </w:rPr>
        <w:t>gestionará</w:t>
      </w:r>
      <w:r w:rsidR="001C3B4A" w:rsidRPr="00524997">
        <w:rPr>
          <w:rFonts w:ascii="Verdana" w:eastAsia="Verdana" w:hAnsi="Verdana"/>
          <w:sz w:val="18"/>
        </w:rPr>
        <w:t xml:space="preserve"> la solución de las mismas cuando proceda.</w:t>
      </w:r>
    </w:p>
    <w:p w:rsidR="001C3B4A" w:rsidRPr="00524997" w:rsidRDefault="001C3B4A" w:rsidP="00524997">
      <w:pPr>
        <w:spacing w:line="312" w:lineRule="exact"/>
        <w:ind w:right="89"/>
        <w:jc w:val="both"/>
        <w:rPr>
          <w:rFonts w:ascii="Verdana" w:eastAsia="Times New Roman" w:hAnsi="Verdana"/>
        </w:rPr>
      </w:pPr>
      <w:bookmarkStart w:id="6" w:name="page8"/>
      <w:bookmarkEnd w:id="6"/>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INSTALACIÓN DE LOS FILTROS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8240" behindDoc="1" locked="0" layoutInCell="1" allowOverlap="1">
                <wp:simplePos x="0" y="0"/>
                <wp:positionH relativeFrom="column">
                  <wp:posOffset>-33020</wp:posOffset>
                </wp:positionH>
                <wp:positionV relativeFrom="paragraph">
                  <wp:posOffset>34290</wp:posOffset>
                </wp:positionV>
                <wp:extent cx="5757545" cy="0"/>
                <wp:effectExtent l="5080"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C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FuEgIAACk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" strokeweight=".48pt"/>
            </w:pict>
          </mc:Fallback>
        </mc:AlternateContent>
      </w:r>
    </w:p>
    <w:p w:rsidR="001C3B4A" w:rsidRPr="00524997" w:rsidRDefault="001C3B4A" w:rsidP="00524997">
      <w:pPr>
        <w:spacing w:line="32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¿Quién instala los filtros en las televisiones?</w:t>
      </w:r>
    </w:p>
    <w:p w:rsidR="001C3B4A" w:rsidRPr="00524997" w:rsidRDefault="001C3B4A" w:rsidP="00524997">
      <w:pPr>
        <w:spacing w:line="234" w:lineRule="exact"/>
        <w:ind w:right="89"/>
        <w:jc w:val="both"/>
        <w:rPr>
          <w:rFonts w:ascii="Verdana" w:eastAsia="Times New Roman" w:hAnsi="Verdana"/>
        </w:rPr>
      </w:pPr>
    </w:p>
    <w:p w:rsidR="001C3B4A" w:rsidRPr="00524997" w:rsidRDefault="00FC580F"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cuenta con instaladores profesionales y cualificados (tipo A o tipo F) para la instalación del filtro en las antenas de TV. La solicitud de los servicios de estos instaladores a través del </w:t>
      </w:r>
      <w:r w:rsidR="00524997">
        <w:rPr>
          <w:rFonts w:ascii="Verdana" w:eastAsia="Verdana" w:hAnsi="Verdana"/>
          <w:sz w:val="18"/>
        </w:rPr>
        <w:t>c</w:t>
      </w:r>
      <w:r w:rsidR="001C3B4A" w:rsidRPr="00524997">
        <w:rPr>
          <w:rFonts w:ascii="Verdana" w:eastAsia="Verdana" w:hAnsi="Verdana"/>
          <w:sz w:val="18"/>
        </w:rPr>
        <w:t xml:space="preserve">entro de </w:t>
      </w:r>
      <w:r w:rsidR="00524997">
        <w:rPr>
          <w:rFonts w:ascii="Verdana" w:eastAsia="Verdana" w:hAnsi="Verdana"/>
          <w:sz w:val="18"/>
        </w:rPr>
        <w:t>a</w:t>
      </w:r>
      <w:r w:rsidR="001C3B4A" w:rsidRPr="00524997">
        <w:rPr>
          <w:rFonts w:ascii="Verdana" w:eastAsia="Verdana" w:hAnsi="Verdana"/>
          <w:sz w:val="18"/>
        </w:rPr>
        <w:t xml:space="preserve">tención al </w:t>
      </w:r>
      <w:r w:rsidR="00524997">
        <w:rPr>
          <w:rFonts w:ascii="Verdana" w:eastAsia="Verdana" w:hAnsi="Verdana"/>
          <w:sz w:val="18"/>
        </w:rPr>
        <w:t>u</w:t>
      </w:r>
      <w:r w:rsidR="001C3B4A" w:rsidRPr="00524997">
        <w:rPr>
          <w:rFonts w:ascii="Verdana" w:eastAsia="Verdana" w:hAnsi="Verdana"/>
          <w:sz w:val="18"/>
        </w:rPr>
        <w:t>suario de Llega</w:t>
      </w:r>
      <w:r w:rsidRPr="00524997">
        <w:rPr>
          <w:rFonts w:ascii="Verdana" w:eastAsia="Verdana" w:hAnsi="Verdana"/>
          <w:sz w:val="18"/>
        </w:rPr>
        <w:t>7</w:t>
      </w:r>
      <w:r w:rsidR="001C3B4A" w:rsidRPr="00524997">
        <w:rPr>
          <w:rFonts w:ascii="Verdana" w:eastAsia="Verdana" w:hAnsi="Verdana"/>
          <w:sz w:val="18"/>
        </w:rPr>
        <w:t>00 garantiza la instalación de estos filtros de manera gratuita.</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¿Puede una persona o empresa instalarse el filtro?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Puede solicitarse el envío del filtro para la posterior instalación del mismo sin necesidad de que acuda un técnico de Llega</w:t>
      </w:r>
      <w:r w:rsidR="00FC580F" w:rsidRPr="00524997">
        <w:rPr>
          <w:rFonts w:ascii="Verdana" w:eastAsia="Verdana" w:hAnsi="Verdana"/>
          <w:sz w:val="18"/>
        </w:rPr>
        <w:t>7</w:t>
      </w:r>
      <w:r w:rsidRPr="00524997">
        <w:rPr>
          <w:rFonts w:ascii="Verdana" w:eastAsia="Verdana" w:hAnsi="Verdana"/>
          <w:sz w:val="18"/>
        </w:rPr>
        <w:t>00. De cualquier forma, se recomienda que la instalación la haga siempre un instalador o antenista profesional.</w:t>
      </w:r>
    </w:p>
    <w:p w:rsidR="001C3B4A" w:rsidRDefault="001C3B4A" w:rsidP="00524997">
      <w:pPr>
        <w:spacing w:line="200" w:lineRule="exact"/>
        <w:ind w:right="89"/>
        <w:jc w:val="both"/>
        <w:rPr>
          <w:rFonts w:ascii="Verdana" w:eastAsia="Times New Roman" w:hAnsi="Verdana"/>
        </w:rPr>
      </w:pPr>
    </w:p>
    <w:p w:rsidR="00524997" w:rsidRPr="00524997" w:rsidRDefault="00524997"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INTERFERENCIAS Y SOLUCIONES</w:t>
      </w:r>
    </w:p>
    <w:p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38735</wp:posOffset>
                </wp:positionV>
                <wp:extent cx="5757545" cy="0"/>
                <wp:effectExtent l="5080" t="10160" r="952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10B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" strokeweight=".48pt"/>
            </w:pict>
          </mc:Fallback>
        </mc:AlternateContent>
      </w:r>
    </w:p>
    <w:p w:rsidR="001C3B4A" w:rsidRPr="00524997" w:rsidRDefault="001C3B4A" w:rsidP="00524997">
      <w:pPr>
        <w:spacing w:line="326"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Afectaciones 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 quién afecta?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Principalmente afecta a edificios o viviendas próximos a las estaciones de telefonía móvil que vean l</w:t>
      </w:r>
      <w:r w:rsidR="00524997">
        <w:rPr>
          <w:rFonts w:ascii="Verdana" w:eastAsia="Verdana" w:hAnsi="Verdana"/>
          <w:sz w:val="18"/>
        </w:rPr>
        <w:t>a TDT</w:t>
      </w:r>
      <w:r w:rsidRPr="00524997">
        <w:rPr>
          <w:rFonts w:ascii="Verdana" w:eastAsia="Verdana" w:hAnsi="Verdana"/>
          <w:sz w:val="18"/>
        </w:rPr>
        <w:t>.</w:t>
      </w:r>
    </w:p>
    <w:p w:rsidR="001C3B4A" w:rsidRPr="00524997" w:rsidRDefault="001C3B4A" w:rsidP="00524997">
      <w:pPr>
        <w:spacing w:line="199" w:lineRule="exact"/>
        <w:ind w:right="89"/>
        <w:jc w:val="both"/>
        <w:rPr>
          <w:rFonts w:ascii="Verdana" w:eastAsia="Times New Roman" w:hAnsi="Verdana"/>
        </w:rPr>
      </w:pPr>
    </w:p>
    <w:p w:rsidR="00524997" w:rsidRDefault="00524997" w:rsidP="00524997">
      <w:pPr>
        <w:spacing w:line="277" w:lineRule="auto"/>
        <w:ind w:right="89"/>
        <w:jc w:val="both"/>
        <w:rPr>
          <w:rFonts w:ascii="Verdana" w:eastAsia="Verdana" w:hAnsi="Verdana"/>
          <w:sz w:val="18"/>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se visualiza la televisión a través de fibra óptica, satélite o internet, previsiblemente </w:t>
      </w:r>
      <w:r w:rsidR="00524997">
        <w:rPr>
          <w:rFonts w:ascii="Verdana" w:eastAsia="Verdana" w:hAnsi="Verdana"/>
          <w:sz w:val="18"/>
        </w:rPr>
        <w:t>no</w:t>
      </w:r>
      <w:r w:rsidRPr="00524997">
        <w:rPr>
          <w:rFonts w:ascii="Verdana" w:eastAsia="Verdana" w:hAnsi="Verdana"/>
          <w:sz w:val="18"/>
        </w:rPr>
        <w:t xml:space="preserve"> se verá afectad</w:t>
      </w:r>
      <w:r w:rsidR="00FC580F" w:rsidRPr="00524997">
        <w:rPr>
          <w:rFonts w:ascii="Verdana" w:eastAsia="Verdana" w:hAnsi="Verdana"/>
          <w:sz w:val="18"/>
        </w:rPr>
        <w:t>o por el encendido de los nodos.</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Dentro de las viviendas con TDT, además de la proximidad a las estaciones de telefonía móvil, también influyen la orientación de la antena y el tipo de instala</w:t>
      </w:r>
      <w:r w:rsidR="00A361EB" w:rsidRPr="00524997">
        <w:rPr>
          <w:rFonts w:ascii="Verdana" w:eastAsia="Verdana" w:hAnsi="Verdana"/>
          <w:sz w:val="18"/>
        </w:rPr>
        <w:t>ción de recepción de televisión que se disponga en cada caso.</w:t>
      </w:r>
    </w:p>
    <w:p w:rsidR="001C3B4A" w:rsidRPr="00524997" w:rsidRDefault="001C3B4A" w:rsidP="00524997">
      <w:pPr>
        <w:spacing w:line="201" w:lineRule="exact"/>
        <w:ind w:right="89"/>
        <w:jc w:val="both"/>
        <w:rPr>
          <w:rFonts w:ascii="Verdana" w:eastAsia="Times New Roman" w:hAnsi="Verdana"/>
        </w:rPr>
      </w:pPr>
    </w:p>
    <w:p w:rsidR="00524997" w:rsidRPr="00524997" w:rsidRDefault="00524997" w:rsidP="00524997">
      <w:pPr>
        <w:spacing w:line="0" w:lineRule="atLeast"/>
        <w:ind w:right="89"/>
        <w:jc w:val="both"/>
        <w:rPr>
          <w:rFonts w:ascii="Verdana" w:eastAsia="Verdana" w:hAnsi="Verdana"/>
          <w:b/>
          <w:sz w:val="18"/>
        </w:rPr>
      </w:pPr>
      <w:r>
        <w:rPr>
          <w:rFonts w:ascii="Verdana" w:eastAsia="Verdana" w:hAnsi="Verdana"/>
          <w:b/>
          <w:sz w:val="18"/>
        </w:rPr>
        <w:t xml:space="preserve">¿Cómo se puede saber si </w:t>
      </w:r>
      <w:r w:rsidRPr="00524997">
        <w:rPr>
          <w:rFonts w:ascii="Verdana" w:eastAsia="Verdana" w:hAnsi="Verdana"/>
          <w:b/>
          <w:sz w:val="18"/>
        </w:rPr>
        <w:t>afecta</w:t>
      </w:r>
      <w:r>
        <w:rPr>
          <w:rFonts w:ascii="Verdana" w:eastAsia="Verdana" w:hAnsi="Verdana"/>
          <w:b/>
          <w:sz w:val="18"/>
        </w:rPr>
        <w:t xml:space="preserve"> a una localidad</w:t>
      </w:r>
      <w:r w:rsidRPr="00524997">
        <w:rPr>
          <w:rFonts w:ascii="Verdana" w:eastAsia="Verdana" w:hAnsi="Verdana"/>
          <w:b/>
          <w:sz w:val="18"/>
        </w:rPr>
        <w:t>?</w:t>
      </w:r>
    </w:p>
    <w:p w:rsidR="00524997" w:rsidRPr="00524997" w:rsidRDefault="00524997" w:rsidP="00524997">
      <w:pPr>
        <w:spacing w:line="234" w:lineRule="exact"/>
        <w:ind w:right="89"/>
        <w:jc w:val="both"/>
        <w:rPr>
          <w:rFonts w:ascii="Verdana" w:eastAsia="Times New Roman" w:hAnsi="Verdana"/>
        </w:rPr>
      </w:pPr>
    </w:p>
    <w:p w:rsidR="00524997" w:rsidRDefault="00524997" w:rsidP="00524997">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previa al encendido que explica cómo contactar con Llega700 para solicitar la instalación de un filtro que evite posibles afectaciones antes del encendido del nodo cercano.</w:t>
      </w:r>
    </w:p>
    <w:p w:rsidR="00524997" w:rsidRPr="00524997" w:rsidRDefault="00524997" w:rsidP="00524997">
      <w:pPr>
        <w:spacing w:line="276" w:lineRule="auto"/>
        <w:ind w:right="89"/>
        <w:jc w:val="both"/>
        <w:rPr>
          <w:rFonts w:ascii="Verdana" w:eastAsia="Verdana" w:hAnsi="Verdana"/>
          <w:sz w:val="18"/>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si un domicilio está afectado por el encendido de un nodo?</w:t>
      </w:r>
    </w:p>
    <w:p w:rsidR="001C3B4A" w:rsidRPr="00524997" w:rsidRDefault="001C3B4A" w:rsidP="00524997">
      <w:pPr>
        <w:spacing w:line="232" w:lineRule="exact"/>
        <w:ind w:right="89"/>
        <w:jc w:val="both"/>
        <w:rPr>
          <w:rFonts w:ascii="Verdana" w:eastAsia="Times New Roman" w:hAnsi="Verdana"/>
        </w:rPr>
      </w:pPr>
    </w:p>
    <w:p w:rsidR="001C3B4A" w:rsidRPr="00524997" w:rsidRDefault="00A361EB" w:rsidP="00524997">
      <w:pPr>
        <w:spacing w:line="276" w:lineRule="auto"/>
        <w:ind w:right="89"/>
        <w:jc w:val="both"/>
        <w:rPr>
          <w:rFonts w:ascii="Verdana" w:eastAsia="Verdana" w:hAnsi="Verdana"/>
          <w:sz w:val="18"/>
        </w:rPr>
      </w:pPr>
      <w:r w:rsidRPr="00524997">
        <w:rPr>
          <w:rFonts w:ascii="Verdana" w:eastAsia="Verdana" w:hAnsi="Verdana"/>
          <w:sz w:val="18"/>
        </w:rPr>
        <w:t xml:space="preserve">Los ayuntamientos de los municipios con posible </w:t>
      </w:r>
      <w:r w:rsidR="001C3B4A" w:rsidRPr="00524997">
        <w:rPr>
          <w:rFonts w:ascii="Verdana" w:eastAsia="Verdana" w:hAnsi="Verdana"/>
          <w:sz w:val="18"/>
        </w:rPr>
        <w:t>afectación han recibido una comunicación</w:t>
      </w:r>
      <w:r w:rsidRPr="00524997">
        <w:rPr>
          <w:rFonts w:ascii="Verdana" w:eastAsia="Verdana" w:hAnsi="Verdana"/>
          <w:sz w:val="18"/>
        </w:rPr>
        <w:t xml:space="preserve"> que</w:t>
      </w:r>
      <w:r w:rsidR="001C3B4A" w:rsidRPr="00524997">
        <w:rPr>
          <w:rFonts w:ascii="Verdana" w:eastAsia="Verdana" w:hAnsi="Verdana"/>
          <w:sz w:val="18"/>
        </w:rPr>
        <w:t xml:space="preserve"> e</w:t>
      </w:r>
      <w:r w:rsidRPr="00524997">
        <w:rPr>
          <w:rFonts w:ascii="Verdana" w:eastAsia="Verdana" w:hAnsi="Verdana"/>
          <w:sz w:val="18"/>
        </w:rPr>
        <w:t>xplica cómo contactar con Llega7</w:t>
      </w:r>
      <w:r w:rsidR="001C3B4A" w:rsidRPr="00524997">
        <w:rPr>
          <w:rFonts w:ascii="Verdana" w:eastAsia="Verdana" w:hAnsi="Verdana"/>
          <w:sz w:val="18"/>
        </w:rPr>
        <w:t>00 para solicitar la instalación de un filtro que evite posibles afectacion</w:t>
      </w:r>
      <w:r w:rsidRPr="00524997">
        <w:rPr>
          <w:rFonts w:ascii="Verdana" w:eastAsia="Verdana" w:hAnsi="Verdana"/>
          <w:sz w:val="18"/>
        </w:rPr>
        <w:t>es antes del encendido del nodo</w:t>
      </w:r>
      <w:r w:rsidR="001C3B4A" w:rsidRPr="00524997">
        <w:rPr>
          <w:rFonts w:ascii="Verdana" w:eastAsia="Verdana" w:hAnsi="Verdana"/>
          <w:sz w:val="18"/>
        </w:rPr>
        <w:t xml:space="preserve"> cercano.</w:t>
      </w:r>
    </w:p>
    <w:p w:rsidR="001C3B4A" w:rsidRPr="00524997" w:rsidRDefault="001C3B4A" w:rsidP="00524997">
      <w:pPr>
        <w:spacing w:line="201" w:lineRule="exact"/>
        <w:ind w:right="89"/>
        <w:jc w:val="both"/>
        <w:rPr>
          <w:rFonts w:ascii="Verdana" w:eastAsia="Times New Roman" w:hAnsi="Verdana"/>
        </w:rPr>
      </w:pPr>
    </w:p>
    <w:p w:rsidR="001C3B4A" w:rsidRPr="00524997" w:rsidRDefault="00524997" w:rsidP="00524997">
      <w:pPr>
        <w:spacing w:line="275" w:lineRule="auto"/>
        <w:ind w:right="89"/>
        <w:jc w:val="both"/>
        <w:rPr>
          <w:rFonts w:ascii="Verdana" w:eastAsia="Verdana" w:hAnsi="Verdana"/>
          <w:sz w:val="18"/>
        </w:rPr>
      </w:pPr>
      <w:r>
        <w:rPr>
          <w:rFonts w:ascii="Verdana" w:eastAsia="Verdana" w:hAnsi="Verdana"/>
          <w:sz w:val="18"/>
        </w:rPr>
        <w:t>Si</w:t>
      </w:r>
      <w:r w:rsidR="001C3B4A" w:rsidRPr="00524997">
        <w:rPr>
          <w:rFonts w:ascii="Verdana" w:eastAsia="Verdana" w:hAnsi="Verdana"/>
          <w:sz w:val="18"/>
        </w:rPr>
        <w:t xml:space="preserve"> se observan interferencias en la televisión, se recomienda llama</w:t>
      </w:r>
      <w:r w:rsidR="00A361EB" w:rsidRPr="00524997">
        <w:rPr>
          <w:rFonts w:ascii="Verdana" w:eastAsia="Verdana" w:hAnsi="Verdana"/>
          <w:sz w:val="18"/>
        </w:rPr>
        <w:t>r al teléfono gratuito de Llega7</w:t>
      </w:r>
      <w:r w:rsidR="001C3B4A" w:rsidRPr="00524997">
        <w:rPr>
          <w:rFonts w:ascii="Verdana" w:eastAsia="Verdana" w:hAnsi="Verdana"/>
          <w:sz w:val="18"/>
        </w:rPr>
        <w:t xml:space="preserve">00 (900 833 999) o rellenar el </w:t>
      </w:r>
      <w:r w:rsidR="00A361EB" w:rsidRPr="00524997">
        <w:rPr>
          <w:rFonts w:ascii="Verdana" w:eastAsia="Verdana" w:hAnsi="Verdana"/>
          <w:sz w:val="18"/>
        </w:rPr>
        <w:t>formulario de la web (</w:t>
      </w:r>
      <w:hyperlink r:id="rId18" w:history="1">
        <w:r w:rsidR="00A361EB" w:rsidRPr="00524997">
          <w:rPr>
            <w:rStyle w:val="Hipervnculo"/>
            <w:rFonts w:ascii="Verdana" w:eastAsia="Verdana" w:hAnsi="Verdana"/>
            <w:sz w:val="18"/>
          </w:rPr>
          <w:t>www.llega7</w:t>
        </w:r>
        <w:r w:rsidR="001C3B4A" w:rsidRPr="00524997">
          <w:rPr>
            <w:rStyle w:val="Hipervnculo"/>
            <w:rFonts w:ascii="Verdana" w:eastAsia="Verdana" w:hAnsi="Verdana"/>
            <w:sz w:val="18"/>
          </w:rPr>
          <w:t>00.es</w:t>
        </w:r>
      </w:hyperlink>
      <w:r w:rsidR="001C3B4A" w:rsidRPr="00524997">
        <w:rPr>
          <w:rFonts w:ascii="Verdana" w:eastAsia="Verdana" w:hAnsi="Verdana"/>
          <w:sz w:val="18"/>
        </w:rPr>
        <w:t>) para determinar si la TV está siendo afect</w:t>
      </w:r>
      <w:r w:rsidR="00A361EB" w:rsidRPr="00524997">
        <w:rPr>
          <w:rFonts w:ascii="Verdana" w:eastAsia="Verdana" w:hAnsi="Verdana"/>
          <w:sz w:val="18"/>
        </w:rPr>
        <w:t>ada por el encendido de un nodo</w:t>
      </w:r>
      <w:r w:rsidR="001C3B4A" w:rsidRPr="00524997">
        <w:rPr>
          <w:rFonts w:ascii="Verdana" w:eastAsia="Verdana" w:hAnsi="Verdana"/>
          <w:sz w:val="18"/>
        </w:rPr>
        <w:t xml:space="preserve"> en la banda de </w:t>
      </w:r>
      <w:r w:rsidR="00A361EB" w:rsidRPr="00524997">
        <w:rPr>
          <w:rFonts w:ascii="Verdana" w:eastAsia="Verdana" w:hAnsi="Verdana"/>
          <w:sz w:val="18"/>
        </w:rPr>
        <w:t xml:space="preserve">700 y </w:t>
      </w:r>
      <w:r w:rsidR="001C3B4A" w:rsidRPr="00524997">
        <w:rPr>
          <w:rFonts w:ascii="Verdana" w:eastAsia="Verdana" w:hAnsi="Verdana"/>
          <w:sz w:val="18"/>
        </w:rPr>
        <w:t>800</w:t>
      </w:r>
      <w:r w:rsidR="00A361EB" w:rsidRPr="00524997">
        <w:rPr>
          <w:rFonts w:ascii="Verdana" w:eastAsia="Verdana" w:hAnsi="Verdana"/>
          <w:sz w:val="18"/>
        </w:rPr>
        <w:t xml:space="preserve"> </w:t>
      </w:r>
      <w:r w:rsidR="001C3B4A" w:rsidRPr="00524997">
        <w:rPr>
          <w:rFonts w:ascii="Verdana" w:eastAsia="Verdana" w:hAnsi="Verdana"/>
          <w:sz w:val="18"/>
        </w:rPr>
        <w:t>MHz.</w:t>
      </w:r>
    </w:p>
    <w:p w:rsidR="001C3B4A" w:rsidRPr="00524997" w:rsidRDefault="001C3B4A" w:rsidP="00524997">
      <w:pPr>
        <w:spacing w:line="262" w:lineRule="exact"/>
        <w:ind w:right="89"/>
        <w:jc w:val="both"/>
        <w:rPr>
          <w:rFonts w:ascii="Verdana" w:eastAsia="Times New Roman" w:hAnsi="Verdana"/>
        </w:rPr>
      </w:pPr>
      <w:bookmarkStart w:id="7" w:name="page9"/>
      <w:bookmarkEnd w:id="7"/>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que las interferencias se deben a</w:t>
      </w:r>
      <w:r w:rsidR="00646FD9" w:rsidRPr="00524997">
        <w:rPr>
          <w:rFonts w:ascii="Verdana" w:eastAsia="Verdana" w:hAnsi="Verdana"/>
          <w:b/>
          <w:sz w:val="18"/>
        </w:rPr>
        <w:t xml:space="preserve"> un nodo </w:t>
      </w:r>
      <w:r w:rsidRPr="00524997">
        <w:rPr>
          <w:rFonts w:ascii="Verdana" w:eastAsia="Verdana" w:hAnsi="Verdana"/>
          <w:b/>
          <w:sz w:val="18"/>
        </w:rPr>
        <w:t>en</w:t>
      </w:r>
      <w:r w:rsidR="00646FD9" w:rsidRPr="00524997">
        <w:rPr>
          <w:rFonts w:ascii="Verdana" w:eastAsia="Verdana" w:hAnsi="Verdana"/>
          <w:b/>
          <w:sz w:val="18"/>
        </w:rPr>
        <w:t xml:space="preserve"> 700/</w:t>
      </w:r>
      <w:r w:rsidRPr="00524997">
        <w:rPr>
          <w:rFonts w:ascii="Verdana" w:eastAsia="Verdana" w:hAnsi="Verdana"/>
          <w:b/>
          <w:sz w:val="18"/>
        </w:rPr>
        <w:t>800</w:t>
      </w:r>
      <w:r w:rsidR="00646FD9" w:rsidRPr="00524997">
        <w:rPr>
          <w:rFonts w:ascii="Verdana" w:eastAsia="Verdana" w:hAnsi="Verdana"/>
          <w:b/>
          <w:sz w:val="18"/>
        </w:rPr>
        <w:t xml:space="preserve"> </w:t>
      </w:r>
      <w:r w:rsidRPr="00524997">
        <w:rPr>
          <w:rFonts w:ascii="Verdana" w:eastAsia="Verdana" w:hAnsi="Verdana"/>
          <w:b/>
          <w:sz w:val="18"/>
        </w:rPr>
        <w:t>MHz?</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interferencias causadas en</w:t>
      </w:r>
      <w:r w:rsidR="00646FD9" w:rsidRPr="00524997">
        <w:rPr>
          <w:rFonts w:ascii="Verdana" w:eastAsia="Verdana" w:hAnsi="Verdana"/>
          <w:sz w:val="18"/>
        </w:rPr>
        <w:t xml:space="preserve"> las bandas de 700 </w:t>
      </w:r>
      <w:proofErr w:type="gramStart"/>
      <w:r w:rsidR="00646FD9" w:rsidRPr="00524997">
        <w:rPr>
          <w:rFonts w:ascii="Verdana" w:eastAsia="Verdana" w:hAnsi="Verdana"/>
          <w:sz w:val="18"/>
        </w:rPr>
        <w:t xml:space="preserve">y </w:t>
      </w:r>
      <w:r w:rsidRPr="00524997">
        <w:rPr>
          <w:rFonts w:ascii="Verdana" w:eastAsia="Verdana" w:hAnsi="Verdana"/>
          <w:sz w:val="18"/>
        </w:rPr>
        <w:t xml:space="preserve"> 800</w:t>
      </w:r>
      <w:proofErr w:type="gramEnd"/>
      <w:r w:rsidR="00524997">
        <w:rPr>
          <w:rFonts w:ascii="Verdana" w:eastAsia="Verdana" w:hAnsi="Verdana"/>
          <w:sz w:val="18"/>
        </w:rPr>
        <w:t xml:space="preserve"> </w:t>
      </w:r>
      <w:r w:rsidRPr="00524997">
        <w:rPr>
          <w:rFonts w:ascii="Verdana" w:eastAsia="Verdana" w:hAnsi="Verdana"/>
          <w:sz w:val="18"/>
        </w:rPr>
        <w:t xml:space="preserve">MHz no difieren de otro tipo de interferencias o perturbaciones radioeléctrica que pueda afectar a la instalación de antena: </w:t>
      </w:r>
      <w:proofErr w:type="spellStart"/>
      <w:r w:rsidRPr="00524997">
        <w:rPr>
          <w:rFonts w:ascii="Verdana" w:eastAsia="Verdana" w:hAnsi="Verdana"/>
          <w:sz w:val="18"/>
        </w:rPr>
        <w:t>pixelado</w:t>
      </w:r>
      <w:proofErr w:type="spellEnd"/>
      <w:r w:rsidRPr="00524997">
        <w:rPr>
          <w:rFonts w:ascii="Verdana" w:eastAsia="Verdana" w:hAnsi="Verdana"/>
          <w:sz w:val="18"/>
        </w:rPr>
        <w:t xml:space="preserve">, bloqueo de imágenes o pérdida de la señal de los canales TDT, son algunos ejemplos de afectaciones. Los telespectadores que vean la TV a través de fibra óptica, satélite o </w:t>
      </w:r>
      <w:r w:rsidR="00524997">
        <w:rPr>
          <w:rFonts w:ascii="Verdana" w:eastAsia="Verdana" w:hAnsi="Verdana"/>
          <w:sz w:val="18"/>
        </w:rPr>
        <w:t>i</w:t>
      </w:r>
      <w:r w:rsidRPr="00524997">
        <w:rPr>
          <w:rFonts w:ascii="Verdana" w:eastAsia="Verdana" w:hAnsi="Verdana"/>
          <w:sz w:val="18"/>
        </w:rPr>
        <w:t xml:space="preserve">nternet no tendrán interferencias. </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caso de detectar alguna perturbación en la recepción de la TDT, </w:t>
      </w:r>
      <w:r w:rsidR="00524997">
        <w:rPr>
          <w:rFonts w:ascii="Verdana" w:eastAsia="Verdana" w:hAnsi="Verdana"/>
          <w:sz w:val="18"/>
        </w:rPr>
        <w:t>hay que</w:t>
      </w:r>
      <w:r w:rsidR="00FC6095" w:rsidRPr="00524997">
        <w:rPr>
          <w:rFonts w:ascii="Verdana" w:eastAsia="Verdana" w:hAnsi="Verdana"/>
          <w:sz w:val="18"/>
        </w:rPr>
        <w:t xml:space="preserve"> ponerse en contacto con Llega7</w:t>
      </w:r>
      <w:r w:rsidRPr="00524997">
        <w:rPr>
          <w:rFonts w:ascii="Verdana" w:eastAsia="Verdana" w:hAnsi="Verdana"/>
          <w:sz w:val="18"/>
        </w:rPr>
        <w:t>00.</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Actuación ante interferencias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tiene que hacer un ciudadano si su vivienda está afectada?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Si vive en un </w:t>
      </w:r>
      <w:r w:rsidRPr="00524997">
        <w:rPr>
          <w:rFonts w:ascii="Verdana" w:eastAsia="Verdana" w:hAnsi="Verdana"/>
          <w:sz w:val="18"/>
          <w:u w:val="single"/>
        </w:rPr>
        <w:t>edificio colectivo</w:t>
      </w:r>
      <w:r w:rsidRPr="00524997">
        <w:rPr>
          <w:rFonts w:ascii="Verdana" w:eastAsia="Verdana" w:hAnsi="Verdana"/>
          <w:sz w:val="18"/>
        </w:rPr>
        <w:t xml:space="preserve">, hablar con el </w:t>
      </w:r>
      <w:r w:rsidR="00524997">
        <w:rPr>
          <w:rFonts w:ascii="Verdana" w:eastAsia="Verdana" w:hAnsi="Verdana"/>
          <w:sz w:val="18"/>
        </w:rPr>
        <w:t>p</w:t>
      </w:r>
      <w:r w:rsidRPr="00524997">
        <w:rPr>
          <w:rFonts w:ascii="Verdana" w:eastAsia="Verdana" w:hAnsi="Verdana"/>
          <w:sz w:val="18"/>
        </w:rPr>
        <w:t xml:space="preserve">residente de su </w:t>
      </w:r>
      <w:r w:rsidR="00524997">
        <w:rPr>
          <w:rFonts w:ascii="Verdana" w:eastAsia="Verdana" w:hAnsi="Verdana"/>
          <w:sz w:val="18"/>
        </w:rPr>
        <w:t>c</w:t>
      </w:r>
      <w:r w:rsidRPr="00524997">
        <w:rPr>
          <w:rFonts w:ascii="Verdana" w:eastAsia="Verdana" w:hAnsi="Verdana"/>
          <w:sz w:val="18"/>
        </w:rPr>
        <w:t xml:space="preserve">omunidad de </w:t>
      </w:r>
      <w:r w:rsidR="00524997">
        <w:rPr>
          <w:rFonts w:ascii="Verdana" w:eastAsia="Verdana" w:hAnsi="Verdana"/>
          <w:sz w:val="18"/>
        </w:rPr>
        <w:t>p</w:t>
      </w:r>
      <w:r w:rsidRPr="00524997">
        <w:rPr>
          <w:rFonts w:ascii="Verdana" w:eastAsia="Verdana" w:hAnsi="Verdana"/>
          <w:sz w:val="18"/>
        </w:rPr>
        <w:t xml:space="preserve">ropietarios o con su </w:t>
      </w:r>
      <w:r w:rsidR="00524997">
        <w:rPr>
          <w:rFonts w:ascii="Verdana" w:eastAsia="Verdana" w:hAnsi="Verdana"/>
          <w:sz w:val="18"/>
        </w:rPr>
        <w:t>a</w:t>
      </w:r>
      <w:r w:rsidRPr="00524997">
        <w:rPr>
          <w:rFonts w:ascii="Verdana" w:eastAsia="Verdana" w:hAnsi="Verdana"/>
          <w:sz w:val="18"/>
        </w:rPr>
        <w:t xml:space="preserve">dministrador de </w:t>
      </w:r>
      <w:r w:rsidR="00524997">
        <w:rPr>
          <w:rFonts w:ascii="Verdana" w:eastAsia="Verdana" w:hAnsi="Verdana"/>
          <w:sz w:val="18"/>
        </w:rPr>
        <w:t>f</w:t>
      </w:r>
      <w:r w:rsidRPr="00524997">
        <w:rPr>
          <w:rFonts w:ascii="Verdana" w:eastAsia="Verdana" w:hAnsi="Verdana"/>
          <w:sz w:val="18"/>
        </w:rPr>
        <w:t>in</w:t>
      </w:r>
      <w:r w:rsidR="005454C9" w:rsidRPr="00524997">
        <w:rPr>
          <w:rFonts w:ascii="Verdana" w:eastAsia="Verdana" w:hAnsi="Verdana"/>
          <w:sz w:val="18"/>
        </w:rPr>
        <w:t>cas para que contacte con Llega7</w:t>
      </w:r>
      <w:r w:rsidRPr="00524997">
        <w:rPr>
          <w:rFonts w:ascii="Verdana" w:eastAsia="Verdana" w:hAnsi="Verdana"/>
          <w:sz w:val="18"/>
        </w:rPr>
        <w:t>00 vía telefónica o a través del cuestionario en la web.</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vivienda individual</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empresa o institución</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 o a través del gestor de su edificio.</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caso de afectación, ¿cuánto tarda en solucionarse el problema?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Un</w:t>
      </w:r>
      <w:r w:rsidR="00FC6095" w:rsidRPr="00524997">
        <w:rPr>
          <w:rFonts w:ascii="Verdana" w:eastAsia="Verdana" w:hAnsi="Verdana"/>
          <w:sz w:val="18"/>
        </w:rPr>
        <w:t>a vez que se contacta con Llega7</w:t>
      </w:r>
      <w:r w:rsidRPr="00524997">
        <w:rPr>
          <w:rFonts w:ascii="Verdana" w:eastAsia="Verdana" w:hAnsi="Verdana"/>
          <w:sz w:val="18"/>
        </w:rPr>
        <w:t>00 y se comprueba que la interf</w:t>
      </w:r>
      <w:r w:rsidR="00FC6095" w:rsidRPr="00524997">
        <w:rPr>
          <w:rFonts w:ascii="Verdana" w:eastAsia="Verdana" w:hAnsi="Verdana"/>
          <w:sz w:val="18"/>
        </w:rPr>
        <w:t xml:space="preserve">erencia se debe a las emisiones móviles de nueva generación </w:t>
      </w:r>
      <w:r w:rsidRPr="00524997">
        <w:rPr>
          <w:rFonts w:ascii="Verdana" w:eastAsia="Verdana" w:hAnsi="Verdana"/>
          <w:sz w:val="18"/>
        </w:rPr>
        <w:t>en</w:t>
      </w:r>
      <w:r w:rsidR="00FC6095" w:rsidRPr="00524997">
        <w:rPr>
          <w:rFonts w:ascii="Verdana" w:eastAsia="Verdana" w:hAnsi="Verdana"/>
          <w:sz w:val="18"/>
        </w:rPr>
        <w:t xml:space="preserve"> las bandas de 700 y</w:t>
      </w:r>
      <w:r w:rsidRPr="00524997">
        <w:rPr>
          <w:rFonts w:ascii="Verdana" w:eastAsia="Verdana" w:hAnsi="Verdana"/>
          <w:sz w:val="18"/>
        </w:rPr>
        <w:t xml:space="preserve"> 800</w:t>
      </w:r>
      <w:r w:rsidR="00FC6095" w:rsidRPr="00524997">
        <w:rPr>
          <w:rFonts w:ascii="Verdana" w:eastAsia="Verdana" w:hAnsi="Verdana"/>
          <w:sz w:val="18"/>
        </w:rPr>
        <w:t xml:space="preserve"> MH</w:t>
      </w:r>
      <w:r w:rsidRPr="00524997">
        <w:rPr>
          <w:rFonts w:ascii="Verdana" w:eastAsia="Verdana" w:hAnsi="Verdana"/>
          <w:sz w:val="18"/>
        </w:rPr>
        <w:t>z, se envía un técnico de manera gratuita para la instalación de un filtro en la cabecera del sistema de recepción para anular dicha interferencia. Se establece un plazo de 3 días laborables desde que se contacta con Llega</w:t>
      </w:r>
      <w:r w:rsidR="00365D9B" w:rsidRPr="00524997">
        <w:rPr>
          <w:rFonts w:ascii="Verdana" w:eastAsia="Verdana" w:hAnsi="Verdana"/>
          <w:sz w:val="18"/>
        </w:rPr>
        <w:t>7</w:t>
      </w:r>
      <w:r w:rsidRPr="00524997">
        <w:rPr>
          <w:rFonts w:ascii="Verdana" w:eastAsia="Verdana" w:hAnsi="Verdana"/>
          <w:sz w:val="18"/>
        </w:rPr>
        <w:t>00 para que la televisión de la vivienda afectada recupere la misma calidad de visionado.</w:t>
      </w:r>
    </w:p>
    <w:p w:rsidR="001C3B4A" w:rsidRPr="00524997" w:rsidRDefault="001C3B4A" w:rsidP="00524997">
      <w:pPr>
        <w:spacing w:line="206" w:lineRule="exact"/>
        <w:ind w:right="89"/>
        <w:jc w:val="both"/>
        <w:rPr>
          <w:rFonts w:ascii="Verdana" w:eastAsia="Times New Roman" w:hAnsi="Verdana"/>
        </w:rPr>
      </w:pPr>
    </w:p>
    <w:p w:rsidR="001C3B4A" w:rsidRPr="00524997" w:rsidRDefault="001C3B4A" w:rsidP="00524997">
      <w:pPr>
        <w:spacing w:line="274" w:lineRule="auto"/>
        <w:ind w:right="89"/>
        <w:jc w:val="both"/>
        <w:rPr>
          <w:rFonts w:ascii="Verdana" w:eastAsia="Verdana" w:hAnsi="Verdana"/>
          <w:sz w:val="18"/>
        </w:rPr>
      </w:pPr>
      <w:r w:rsidRPr="00524997">
        <w:rPr>
          <w:rFonts w:ascii="Verdana" w:eastAsia="Verdana" w:hAnsi="Verdana"/>
          <w:sz w:val="18"/>
        </w:rPr>
        <w:t>En caso de que el problema no se solucione con la instalación del filtro y se requieran otras intervenciones adicionales, el tiempo de solución podría alargarse.</w:t>
      </w:r>
    </w:p>
    <w:p w:rsidR="001C3B4A" w:rsidRPr="00524997" w:rsidRDefault="001C3B4A" w:rsidP="00524997">
      <w:pPr>
        <w:spacing w:line="204"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524997" w:rsidRDefault="00524997" w:rsidP="00524997">
      <w:pPr>
        <w:spacing w:line="0" w:lineRule="atLeast"/>
        <w:ind w:right="89"/>
        <w:jc w:val="both"/>
        <w:rPr>
          <w:rFonts w:ascii="Verdana" w:eastAsia="Verdana" w:hAnsi="Verdana"/>
          <w:b/>
          <w:sz w:val="18"/>
        </w:rPr>
      </w:pPr>
    </w:p>
    <w:p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coste tiene el servicio de solución de afectaciones</w:t>
      </w:r>
      <w:r w:rsidRPr="00524997">
        <w:rPr>
          <w:rFonts w:ascii="Verdana" w:eastAsia="Verdana" w:hAnsi="Verdana"/>
          <w:sz w:val="18"/>
        </w:rPr>
        <w:t>?</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lastRenderedPageBreak/>
        <w:t>Llega</w:t>
      </w:r>
      <w:r w:rsidR="00365D9B" w:rsidRPr="00524997">
        <w:rPr>
          <w:rFonts w:ascii="Verdana" w:eastAsia="Verdana" w:hAnsi="Verdana"/>
          <w:sz w:val="18"/>
        </w:rPr>
        <w:t>7</w:t>
      </w:r>
      <w:r w:rsidRPr="00524997">
        <w:rPr>
          <w:rFonts w:ascii="Verdana" w:eastAsia="Verdana" w:hAnsi="Verdana"/>
          <w:sz w:val="18"/>
        </w:rPr>
        <w:t xml:space="preserve">00 presta el servicio de instalación del filtro sin coste alguno para el ciudadano si una vez encendido se </w:t>
      </w:r>
      <w:r w:rsidR="000E52C0" w:rsidRPr="00524997">
        <w:rPr>
          <w:rFonts w:ascii="Verdana" w:eastAsia="Verdana" w:hAnsi="Verdana"/>
          <w:sz w:val="18"/>
        </w:rPr>
        <w:t>produce</w:t>
      </w:r>
      <w:r w:rsidRPr="00524997">
        <w:rPr>
          <w:rFonts w:ascii="Verdana" w:eastAsia="Verdana" w:hAnsi="Verdana"/>
          <w:sz w:val="18"/>
        </w:rPr>
        <w:t xml:space="preserve"> interferencias en la recepción de la TV. </w:t>
      </w:r>
      <w:r w:rsidR="000E52C0" w:rsidRPr="00524997">
        <w:rPr>
          <w:rFonts w:ascii="Verdana" w:eastAsia="Verdana" w:hAnsi="Verdana"/>
          <w:sz w:val="18"/>
        </w:rPr>
        <w:t>Los</w:t>
      </w:r>
      <w:r w:rsidRPr="00524997">
        <w:rPr>
          <w:rFonts w:ascii="Verdana" w:eastAsia="Verdana" w:hAnsi="Verdana"/>
          <w:sz w:val="18"/>
        </w:rPr>
        <w:t xml:space="preserve"> ciudadanos tienen un plazo de 6</w:t>
      </w:r>
      <w:r w:rsidR="000E52C0" w:rsidRPr="00524997">
        <w:rPr>
          <w:rFonts w:ascii="Verdana" w:eastAsia="Verdana" w:hAnsi="Verdana"/>
          <w:sz w:val="18"/>
        </w:rPr>
        <w:t xml:space="preserve"> meses tras el encendido para contactar con Llega700 </w:t>
      </w:r>
      <w:r w:rsidRPr="00524997">
        <w:rPr>
          <w:rFonts w:ascii="Verdana" w:eastAsia="Verdana" w:hAnsi="Verdana"/>
          <w:sz w:val="18"/>
        </w:rPr>
        <w:t>y que se realicen las actuaciones técnicas necesarias para garantizar la recepción del servicio de TV.</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Si después de que haya acudido el técnico se siguen teniendo problemas ¿qué se puede hacer?</w:t>
      </w:r>
    </w:p>
    <w:p w:rsidR="001C3B4A" w:rsidRPr="00524997" w:rsidRDefault="001C3B4A" w:rsidP="00524997">
      <w:pPr>
        <w:spacing w:line="198"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En este caso, los ciudadanos t</w:t>
      </w:r>
      <w:r w:rsidR="000E52C0" w:rsidRPr="00524997">
        <w:rPr>
          <w:rFonts w:ascii="Verdana" w:eastAsia="Verdana" w:hAnsi="Verdana"/>
          <w:sz w:val="18"/>
        </w:rPr>
        <w:t>ambién podrán solicitar a Llega7</w:t>
      </w:r>
      <w:r w:rsidRPr="00524997">
        <w:rPr>
          <w:rFonts w:ascii="Verdana" w:eastAsia="Verdana" w:hAnsi="Verdana"/>
          <w:sz w:val="18"/>
        </w:rPr>
        <w:t>00, durante un plazo de 6 meses, que se realicen las actuaciones técnicas necesarias para garantizar la recepción del servicio de televisión. Estas actuaciones también serán gratuitas para los usuarios.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cualquier caso, ante cualquier duda con respecto a este proceso o si </w:t>
      </w:r>
      <w:r w:rsidR="00524997">
        <w:rPr>
          <w:rFonts w:ascii="Verdana" w:eastAsia="Verdana" w:hAnsi="Verdana"/>
          <w:sz w:val="18"/>
        </w:rPr>
        <w:t xml:space="preserve">se </w:t>
      </w:r>
      <w:r w:rsidRPr="00524997">
        <w:rPr>
          <w:rFonts w:ascii="Verdana" w:eastAsia="Verdana" w:hAnsi="Verdana"/>
          <w:sz w:val="18"/>
        </w:rPr>
        <w:t>observa</w:t>
      </w:r>
      <w:r w:rsidR="00524997">
        <w:rPr>
          <w:rFonts w:ascii="Verdana" w:eastAsia="Verdana" w:hAnsi="Verdana"/>
          <w:sz w:val="18"/>
        </w:rPr>
        <w:t>n</w:t>
      </w:r>
      <w:r w:rsidRPr="00524997">
        <w:rPr>
          <w:rFonts w:ascii="Verdana" w:eastAsia="Verdana" w:hAnsi="Verdana"/>
          <w:sz w:val="18"/>
        </w:rPr>
        <w:t xml:space="preserve"> problemas en la recepción de televisi</w:t>
      </w:r>
      <w:r w:rsidR="000E52C0" w:rsidRPr="00524997">
        <w:rPr>
          <w:rFonts w:ascii="Verdana" w:eastAsia="Verdana" w:hAnsi="Verdana"/>
          <w:sz w:val="18"/>
        </w:rPr>
        <w:t>ón, hay que contactar con Llega7</w:t>
      </w:r>
      <w:r w:rsidRPr="00524997">
        <w:rPr>
          <w:rFonts w:ascii="Verdana" w:eastAsia="Verdana" w:hAnsi="Verdana"/>
          <w:sz w:val="18"/>
        </w:rPr>
        <w:t>00.</w:t>
      </w:r>
    </w:p>
    <w:p w:rsidR="001C3B4A" w:rsidRPr="00524997" w:rsidRDefault="001C3B4A" w:rsidP="00524997">
      <w:pPr>
        <w:spacing w:line="262" w:lineRule="exact"/>
        <w:ind w:right="89"/>
        <w:jc w:val="both"/>
        <w:rPr>
          <w:rFonts w:ascii="Verdana" w:eastAsia="Times New Roman" w:hAnsi="Verdana"/>
        </w:rPr>
      </w:pPr>
      <w:bookmarkStart w:id="8" w:name="page10"/>
      <w:bookmarkEnd w:id="8"/>
    </w:p>
    <w:p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Afectación a otros dispositivos y tipos de hogares</w:t>
      </w:r>
    </w:p>
    <w:p w:rsidR="001C3B4A" w:rsidRPr="00524997" w:rsidRDefault="001C3B4A" w:rsidP="00524997">
      <w:pPr>
        <w:spacing w:line="234"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7"/>
        </w:rPr>
      </w:pPr>
      <w:r w:rsidRPr="00524997">
        <w:rPr>
          <w:rFonts w:ascii="Verdana" w:eastAsia="Verdana" w:hAnsi="Verdana"/>
          <w:b/>
          <w:sz w:val="18"/>
        </w:rPr>
        <w:t xml:space="preserve">¿Afecta el encendido de nodos </w:t>
      </w:r>
      <w:r w:rsidR="00BE4B1C" w:rsidRPr="00524997">
        <w:rPr>
          <w:rFonts w:ascii="Verdana" w:eastAsia="Verdana" w:hAnsi="Verdana"/>
          <w:b/>
          <w:sz w:val="18"/>
        </w:rPr>
        <w:t xml:space="preserve">a </w:t>
      </w:r>
      <w:r w:rsidRPr="00524997">
        <w:rPr>
          <w:rFonts w:ascii="Verdana" w:eastAsia="Verdana" w:hAnsi="Verdana"/>
          <w:b/>
          <w:sz w:val="18"/>
        </w:rPr>
        <w:t>todos los TV conectados a la TDT de un domicilio?</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posibles interferencias por el encendido de nodos afectan por igual a todos los TV conectados a la TDT de un domicilio, ya que, si están conectados a una misma antena, tendrán el mismo problema de recepción de la señal.</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los hogares que ven la televisión por cable?</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No. Aquellos hogares con televisión por cable (fibra óptica) o servicios de televisión vía satélite o internet no tendrán ningún problema por el despliegue en </w:t>
      </w:r>
      <w:r w:rsidR="00BE4B1C" w:rsidRPr="00524997">
        <w:rPr>
          <w:rFonts w:ascii="Verdana" w:eastAsia="Verdana" w:hAnsi="Verdana"/>
          <w:sz w:val="18"/>
        </w:rPr>
        <w:t>700/</w:t>
      </w:r>
      <w:r w:rsidRPr="00524997">
        <w:rPr>
          <w:rFonts w:ascii="Verdana" w:eastAsia="Verdana" w:hAnsi="Verdana"/>
          <w:sz w:val="18"/>
        </w:rPr>
        <w:t>800 MHz.</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¿Afectará el despliegue en </w:t>
      </w:r>
      <w:r w:rsidR="00BE4B1C" w:rsidRPr="00524997">
        <w:rPr>
          <w:rFonts w:ascii="Verdana" w:eastAsia="Verdana" w:hAnsi="Verdana"/>
          <w:b/>
          <w:sz w:val="18"/>
        </w:rPr>
        <w:t>700/</w:t>
      </w:r>
      <w:r w:rsidRPr="00524997">
        <w:rPr>
          <w:rFonts w:ascii="Verdana" w:eastAsia="Verdana" w:hAnsi="Verdana"/>
          <w:b/>
          <w:sz w:val="18"/>
        </w:rPr>
        <w:t>800 MHz a la recepción de la radio?</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Ni la recepción de radio FM ni AM se verán afectadas por el despliegue. En caso de escuchar la radio a través de la televisión, podría afectar de la misma forma que a la recepción de televisión. De cualquier forma, en cado de tener radio digital a través de un servicio de cable o satélite, es poco probable que sea afectada</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¿Podría provocar interferencias en dispositivos como </w:t>
      </w:r>
      <w:proofErr w:type="spellStart"/>
      <w:r w:rsidRPr="00524997">
        <w:rPr>
          <w:rFonts w:ascii="Verdana" w:eastAsia="Verdana" w:hAnsi="Verdana"/>
          <w:b/>
          <w:sz w:val="18"/>
        </w:rPr>
        <w:t>tablets</w:t>
      </w:r>
      <w:proofErr w:type="spellEnd"/>
      <w:r w:rsidRPr="00524997">
        <w:rPr>
          <w:rFonts w:ascii="Verdana" w:eastAsia="Verdana" w:hAnsi="Verdana"/>
          <w:b/>
          <w:sz w:val="18"/>
        </w:rPr>
        <w:t xml:space="preserve"> u ordenadores?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S</w:t>
      </w:r>
      <w:r w:rsidR="00524997">
        <w:rPr>
          <w:rFonts w:ascii="Verdana" w:eastAsia="Verdana" w:hAnsi="Verdana"/>
          <w:sz w:val="18"/>
        </w:rPr>
        <w:t>o</w:t>
      </w:r>
      <w:r w:rsidRPr="00524997">
        <w:rPr>
          <w:rFonts w:ascii="Verdana" w:eastAsia="Verdana" w:hAnsi="Verdana"/>
          <w:sz w:val="18"/>
        </w:rPr>
        <w:t>lo en caso de que se vea la televisión en estos dispositivos a través de un sintonizador USB.</w:t>
      </w:r>
    </w:p>
    <w:p w:rsidR="001C3B4A" w:rsidRPr="00524997" w:rsidRDefault="001C3B4A" w:rsidP="00524997">
      <w:pPr>
        <w:spacing w:line="199"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ocurre si tengo un amplificador de antena?</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Si hay un amplificador de antena y esa estación receptora se ve afectada, hay que instalar el filtro entre la antena y el amplificador. Si el amplificador está integrado en la antena, habrá que estudiar otras soluciones.</w:t>
      </w:r>
    </w:p>
    <w:p w:rsidR="001C3B4A" w:rsidRPr="00524997" w:rsidRDefault="001C3B4A" w:rsidP="00524997">
      <w:pPr>
        <w:spacing w:line="201"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Exactamente igual que </w:t>
      </w:r>
      <w:r w:rsidR="00524997">
        <w:rPr>
          <w:rFonts w:ascii="Verdana" w:eastAsia="Verdana" w:hAnsi="Verdana"/>
          <w:sz w:val="18"/>
        </w:rPr>
        <w:t xml:space="preserve">a </w:t>
      </w:r>
      <w:r w:rsidRPr="00524997">
        <w:rPr>
          <w:rFonts w:ascii="Verdana" w:eastAsia="Verdana" w:hAnsi="Verdana"/>
          <w:sz w:val="18"/>
        </w:rPr>
        <w:t>un edificio residencial, ya que se da por hecho que tienen una antena receptora similar. Y la solución es la misma: instala</w:t>
      </w:r>
      <w:r w:rsidR="00524997">
        <w:rPr>
          <w:rFonts w:ascii="Verdana" w:eastAsia="Verdana" w:hAnsi="Verdana"/>
          <w:sz w:val="18"/>
        </w:rPr>
        <w:t>r</w:t>
      </w:r>
      <w:r w:rsidRPr="00524997">
        <w:rPr>
          <w:rFonts w:ascii="Verdana" w:eastAsia="Verdana" w:hAnsi="Verdana"/>
          <w:sz w:val="18"/>
        </w:rPr>
        <w:t xml:space="preserve"> un filtro.</w:t>
      </w:r>
    </w:p>
    <w:p w:rsidR="001C3B4A" w:rsidRPr="00524997" w:rsidRDefault="001C3B4A" w:rsidP="00524997">
      <w:pPr>
        <w:spacing w:line="198" w:lineRule="exact"/>
        <w:ind w:right="89"/>
        <w:jc w:val="both"/>
        <w:rPr>
          <w:rFonts w:ascii="Verdana" w:eastAsia="Times New Roman" w:hAnsi="Verdana"/>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524997" w:rsidRDefault="00524997" w:rsidP="00524997">
      <w:pPr>
        <w:spacing w:line="0" w:lineRule="atLeast"/>
        <w:ind w:right="89"/>
        <w:jc w:val="both"/>
        <w:rPr>
          <w:rFonts w:ascii="Verdana" w:eastAsia="Verdana" w:hAnsi="Verdana"/>
          <w:b/>
          <w:color w:val="F47C00"/>
          <w:sz w:val="28"/>
        </w:rPr>
      </w:pPr>
    </w:p>
    <w:p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 xml:space="preserve">BENEFICIOS DE LA TECNOLOGÍA </w:t>
      </w:r>
      <w:r w:rsidR="00C7747A" w:rsidRPr="00524997">
        <w:rPr>
          <w:rFonts w:ascii="Verdana" w:eastAsia="Verdana" w:hAnsi="Verdana"/>
          <w:b/>
          <w:color w:val="F47C00"/>
          <w:sz w:val="28"/>
        </w:rPr>
        <w:t>MÓVIL DE NUEVA GENERACIÓN</w:t>
      </w:r>
    </w:p>
    <w:p w:rsidR="001C3B4A" w:rsidRPr="00524997" w:rsidRDefault="001C3B4A" w:rsidP="00524997">
      <w:pPr>
        <w:spacing w:line="20" w:lineRule="exact"/>
        <w:ind w:right="89"/>
        <w:jc w:val="both"/>
        <w:rPr>
          <w:rFonts w:ascii="Verdana" w:eastAsia="Times New Roman" w:hAnsi="Verdana"/>
          <w:sz w:val="18"/>
        </w:rPr>
      </w:pPr>
    </w:p>
    <w:p w:rsidR="001C3B4A" w:rsidRPr="00524997" w:rsidRDefault="004B3267" w:rsidP="00524997">
      <w:pPr>
        <w:spacing w:line="326" w:lineRule="exact"/>
        <w:ind w:right="89"/>
        <w:jc w:val="both"/>
        <w:rPr>
          <w:rFonts w:ascii="Verdana" w:eastAsia="Times New Roman" w:hAnsi="Verdana"/>
        </w:rPr>
      </w:pPr>
      <w:r w:rsidRPr="00524997">
        <w:rPr>
          <w:rFonts w:ascii="Verdana" w:eastAsia="Verdana" w:hAnsi="Verdana"/>
          <w:b/>
          <w:noProof/>
          <w:color w:val="0070C0"/>
          <w:sz w:val="28"/>
        </w:rPr>
        <w:lastRenderedPageBreak/>
        <mc:AlternateContent>
          <mc:Choice Requires="wps">
            <w:drawing>
              <wp:anchor distT="0" distB="0" distL="114300" distR="114300" simplePos="0" relativeHeight="251660288" behindDoc="1" locked="0" layoutInCell="1" allowOverlap="1">
                <wp:simplePos x="0" y="0"/>
                <wp:positionH relativeFrom="column">
                  <wp:posOffset>-23495</wp:posOffset>
                </wp:positionH>
                <wp:positionV relativeFrom="paragraph">
                  <wp:posOffset>60960</wp:posOffset>
                </wp:positionV>
                <wp:extent cx="5719445" cy="0"/>
                <wp:effectExtent l="5080" t="7620" r="9525" b="1143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C508"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8pt" to="4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" strokeweight=".16931mm"/>
            </w:pict>
          </mc:Fallback>
        </mc:AlternateContent>
      </w:r>
    </w:p>
    <w:p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es necesaria la tecnología</w:t>
      </w:r>
      <w:r w:rsidR="00A30107" w:rsidRPr="00524997">
        <w:rPr>
          <w:rFonts w:ascii="Verdana" w:eastAsia="Verdana" w:hAnsi="Verdana"/>
          <w:b/>
          <w:sz w:val="18"/>
        </w:rPr>
        <w:t xml:space="preserve"> móvil de nueva generación</w:t>
      </w:r>
      <w:r w:rsidRPr="00524997">
        <w:rPr>
          <w:rFonts w:ascii="Verdana" w:eastAsia="Verdana" w:hAnsi="Verdana"/>
          <w:b/>
          <w:sz w:val="18"/>
        </w:rPr>
        <w:t>?</w:t>
      </w:r>
    </w:p>
    <w:p w:rsidR="001C3B4A" w:rsidRPr="00524997" w:rsidRDefault="001C3B4A" w:rsidP="00524997">
      <w:pPr>
        <w:spacing w:line="233" w:lineRule="exact"/>
        <w:ind w:right="89"/>
        <w:jc w:val="both"/>
        <w:rPr>
          <w:rFonts w:ascii="Verdana" w:eastAsia="Times New Roman" w:hAnsi="Verdana"/>
        </w:rPr>
      </w:pPr>
    </w:p>
    <w:p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Esta tecnología supone una mejora en la velocidad de internet en movilidad. Por ejemplo, las descargas y subidas de fotos y videos serán mucho más rápidas y proporcionará mejor cobertura en el interior de los edificios. Además, alcanzará mayor cobertura en el interior de edificios y mayor alcance para dar servicio a poblaciones de menor tamaño y en las zonas rurales.</w:t>
      </w:r>
    </w:p>
    <w:p w:rsidR="001C3B4A" w:rsidRPr="00524997" w:rsidRDefault="001C3B4A" w:rsidP="00524997">
      <w:pPr>
        <w:spacing w:line="203"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u w:val="single"/>
        </w:rPr>
      </w:pPr>
      <w:r w:rsidRPr="00524997">
        <w:rPr>
          <w:rFonts w:ascii="Verdana" w:eastAsia="Verdana" w:hAnsi="Verdana"/>
          <w:sz w:val="18"/>
          <w:u w:val="single"/>
        </w:rPr>
        <w:t xml:space="preserve">De cualquier forma, para conocer mejor los beneficios de la tecnología </w:t>
      </w:r>
      <w:r w:rsidR="00A30107" w:rsidRPr="00524997">
        <w:rPr>
          <w:rFonts w:ascii="Verdana" w:eastAsia="Verdana" w:hAnsi="Verdana"/>
          <w:sz w:val="18"/>
          <w:u w:val="single"/>
        </w:rPr>
        <w:t xml:space="preserve">móvil de nueva generación </w:t>
      </w:r>
      <w:r w:rsidRPr="00524997">
        <w:rPr>
          <w:rFonts w:ascii="Verdana" w:eastAsia="Verdana" w:hAnsi="Verdana"/>
          <w:sz w:val="18"/>
          <w:u w:val="single"/>
        </w:rPr>
        <w:t xml:space="preserve">y su alcance actual, lo mejor es que cada consumidor contacte directamente con su operador móvil, ya sea Telefónica, Vodafone </w:t>
      </w:r>
      <w:r w:rsidR="005A640B">
        <w:rPr>
          <w:rFonts w:ascii="Verdana" w:eastAsia="Verdana" w:hAnsi="Verdana"/>
          <w:sz w:val="18"/>
          <w:u w:val="single"/>
        </w:rPr>
        <w:t>u</w:t>
      </w:r>
      <w:r w:rsidRPr="00524997">
        <w:rPr>
          <w:rFonts w:ascii="Verdana" w:eastAsia="Verdana" w:hAnsi="Verdana"/>
          <w:sz w:val="18"/>
          <w:u w:val="single"/>
        </w:rPr>
        <w:t xml:space="preserve"> Orange.</w:t>
      </w:r>
    </w:p>
    <w:p w:rsidR="001C3B4A" w:rsidRPr="00524997" w:rsidRDefault="001C3B4A" w:rsidP="00524997">
      <w:pPr>
        <w:spacing w:line="203" w:lineRule="exact"/>
        <w:ind w:right="89"/>
        <w:jc w:val="both"/>
        <w:rPr>
          <w:rFonts w:ascii="Verdana" w:eastAsia="Times New Roman" w:hAnsi="Verdana"/>
        </w:rPr>
      </w:pPr>
    </w:p>
    <w:p w:rsidR="001C3B4A" w:rsidRPr="005A640B" w:rsidRDefault="001C3B4A" w:rsidP="00524997">
      <w:pPr>
        <w:spacing w:line="0" w:lineRule="atLeast"/>
        <w:ind w:right="89"/>
        <w:jc w:val="both"/>
        <w:rPr>
          <w:rFonts w:ascii="Verdana" w:eastAsia="Verdana" w:hAnsi="Verdana"/>
          <w:b/>
          <w:sz w:val="18"/>
        </w:rPr>
      </w:pPr>
      <w:r w:rsidRPr="005A640B">
        <w:rPr>
          <w:rFonts w:ascii="Verdana" w:eastAsia="Verdana" w:hAnsi="Verdana"/>
          <w:b/>
          <w:sz w:val="18"/>
        </w:rPr>
        <w:t xml:space="preserve">La tecnología 4G </w:t>
      </w:r>
      <w:r w:rsidR="002E5C10" w:rsidRPr="005A640B">
        <w:rPr>
          <w:rFonts w:ascii="Verdana" w:eastAsia="Verdana" w:hAnsi="Verdana"/>
          <w:b/>
          <w:sz w:val="18"/>
        </w:rPr>
        <w:t xml:space="preserve">y 5G </w:t>
      </w:r>
      <w:r w:rsidRPr="005A640B">
        <w:rPr>
          <w:rFonts w:ascii="Verdana" w:eastAsia="Verdana" w:hAnsi="Verdana"/>
          <w:b/>
          <w:sz w:val="18"/>
        </w:rPr>
        <w:t>en España ya existía</w:t>
      </w:r>
      <w:r w:rsidR="005A640B">
        <w:rPr>
          <w:rFonts w:ascii="Verdana" w:eastAsia="Verdana" w:hAnsi="Verdana"/>
          <w:b/>
          <w:sz w:val="18"/>
        </w:rPr>
        <w:t>,</w:t>
      </w:r>
      <w:r w:rsidRPr="005A640B">
        <w:rPr>
          <w:rFonts w:ascii="Verdana" w:eastAsia="Verdana" w:hAnsi="Verdana"/>
          <w:b/>
          <w:sz w:val="18"/>
        </w:rPr>
        <w:t xml:space="preserve"> ¿</w:t>
      </w:r>
      <w:r w:rsidR="005A640B">
        <w:rPr>
          <w:rFonts w:ascii="Verdana" w:eastAsia="Verdana" w:hAnsi="Verdana"/>
          <w:b/>
          <w:sz w:val="18"/>
        </w:rPr>
        <w:t>p</w:t>
      </w:r>
      <w:r w:rsidRPr="005A640B">
        <w:rPr>
          <w:rFonts w:ascii="Verdana" w:eastAsia="Verdana" w:hAnsi="Verdana"/>
          <w:b/>
          <w:sz w:val="18"/>
        </w:rPr>
        <w:t>or qué es necesario ahora este despliegue?</w:t>
      </w:r>
    </w:p>
    <w:p w:rsidR="001C3B4A" w:rsidRPr="00524997" w:rsidRDefault="001C3B4A" w:rsidP="00524997">
      <w:pPr>
        <w:spacing w:line="24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Ciertamente</w:t>
      </w:r>
      <w:r w:rsidR="005A640B">
        <w:rPr>
          <w:rFonts w:ascii="Verdana" w:eastAsia="Verdana" w:hAnsi="Verdana"/>
          <w:sz w:val="18"/>
        </w:rPr>
        <w:t>,</w:t>
      </w:r>
      <w:r w:rsidRPr="00524997">
        <w:rPr>
          <w:rFonts w:ascii="Verdana" w:eastAsia="Verdana" w:hAnsi="Verdana"/>
          <w:sz w:val="18"/>
        </w:rPr>
        <w:t xml:space="preserve"> se estaba</w:t>
      </w:r>
      <w:r w:rsidR="005A640B">
        <w:rPr>
          <w:rFonts w:ascii="Verdana" w:eastAsia="Verdana" w:hAnsi="Verdana"/>
          <w:sz w:val="18"/>
        </w:rPr>
        <w:t>n</w:t>
      </w:r>
      <w:r w:rsidRPr="00524997">
        <w:rPr>
          <w:rFonts w:ascii="Verdana" w:eastAsia="Verdana" w:hAnsi="Verdana"/>
          <w:sz w:val="18"/>
        </w:rPr>
        <w:t xml:space="preserve"> ofreciendo servicios 4G</w:t>
      </w:r>
      <w:r w:rsidR="002E5C10" w:rsidRPr="00524997">
        <w:rPr>
          <w:rFonts w:ascii="Verdana" w:eastAsia="Verdana" w:hAnsi="Verdana"/>
          <w:sz w:val="18"/>
        </w:rPr>
        <w:t xml:space="preserve"> y 5G</w:t>
      </w:r>
      <w:r w:rsidRPr="00524997">
        <w:rPr>
          <w:rFonts w:ascii="Verdana" w:eastAsia="Verdana" w:hAnsi="Verdana"/>
          <w:sz w:val="18"/>
        </w:rPr>
        <w:t xml:space="preserve"> a trav</w:t>
      </w:r>
      <w:r w:rsidR="002E5C10" w:rsidRPr="00524997">
        <w:rPr>
          <w:rFonts w:ascii="Verdana" w:eastAsia="Verdana" w:hAnsi="Verdana"/>
          <w:sz w:val="18"/>
        </w:rPr>
        <w:t xml:space="preserve">és de otras frecuencias de onda. </w:t>
      </w:r>
      <w:r w:rsidRPr="00524997">
        <w:rPr>
          <w:rFonts w:ascii="Verdana" w:eastAsia="Verdana" w:hAnsi="Verdana"/>
          <w:sz w:val="18"/>
        </w:rPr>
        <w:t>La tecnología 4G en la banda de 800</w:t>
      </w:r>
      <w:r w:rsidR="005A640B">
        <w:rPr>
          <w:rFonts w:ascii="Verdana" w:eastAsia="Verdana" w:hAnsi="Verdana"/>
          <w:sz w:val="18"/>
        </w:rPr>
        <w:t xml:space="preserve"> </w:t>
      </w:r>
      <w:r w:rsidRPr="00524997">
        <w:rPr>
          <w:rFonts w:ascii="Verdana" w:eastAsia="Verdana" w:hAnsi="Verdana"/>
          <w:sz w:val="18"/>
        </w:rPr>
        <w:t xml:space="preserve">MHz </w:t>
      </w:r>
      <w:r w:rsidR="002E5C10" w:rsidRPr="00524997">
        <w:rPr>
          <w:rFonts w:ascii="Verdana" w:eastAsia="Verdana" w:hAnsi="Verdana"/>
          <w:sz w:val="18"/>
        </w:rPr>
        <w:t>y la tecnología 5G en la banda de 700</w:t>
      </w:r>
      <w:r w:rsidR="005A640B">
        <w:rPr>
          <w:rFonts w:ascii="Verdana" w:eastAsia="Verdana" w:hAnsi="Verdana"/>
          <w:sz w:val="18"/>
        </w:rPr>
        <w:t xml:space="preserve"> </w:t>
      </w:r>
      <w:proofErr w:type="spellStart"/>
      <w:r w:rsidR="002E5C10" w:rsidRPr="00524997">
        <w:rPr>
          <w:rFonts w:ascii="Verdana" w:eastAsia="Verdana" w:hAnsi="Verdana"/>
          <w:sz w:val="18"/>
        </w:rPr>
        <w:t>Mhz</w:t>
      </w:r>
      <w:proofErr w:type="spellEnd"/>
      <w:r w:rsidR="002E5C10" w:rsidRPr="00524997">
        <w:rPr>
          <w:rFonts w:ascii="Verdana" w:eastAsia="Verdana" w:hAnsi="Verdana"/>
          <w:sz w:val="18"/>
        </w:rPr>
        <w:t xml:space="preserve"> </w:t>
      </w:r>
      <w:r w:rsidR="00166F70" w:rsidRPr="00524997">
        <w:rPr>
          <w:rFonts w:ascii="Verdana" w:eastAsia="Verdana" w:hAnsi="Verdana"/>
          <w:sz w:val="18"/>
        </w:rPr>
        <w:t>ofrecen</w:t>
      </w:r>
      <w:r w:rsidRPr="00524997">
        <w:rPr>
          <w:rFonts w:ascii="Verdana" w:eastAsia="Verdana" w:hAnsi="Verdana"/>
          <w:sz w:val="18"/>
        </w:rPr>
        <w:t xml:space="preserve"> mejoras como como una mayor cobertura en el interior de edificios y mayor alcance para dar servicio a poblaciones de menor tamaño y en zonas rurales.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0" w:lineRule="atLeast"/>
        <w:ind w:right="89"/>
        <w:jc w:val="both"/>
        <w:rPr>
          <w:rFonts w:ascii="Verdana" w:eastAsia="Verdana" w:hAnsi="Verdana"/>
          <w:b/>
          <w:sz w:val="18"/>
        </w:rPr>
      </w:pPr>
      <w:bookmarkStart w:id="9" w:name="page11"/>
      <w:bookmarkEnd w:id="9"/>
      <w:r w:rsidRPr="00524997">
        <w:rPr>
          <w:rFonts w:ascii="Verdana" w:eastAsia="Verdana" w:hAnsi="Verdana"/>
          <w:b/>
          <w:sz w:val="18"/>
        </w:rPr>
        <w:t>¿Qué beneficios tiene esta tecnología para las empresas?</w:t>
      </w:r>
    </w:p>
    <w:p w:rsidR="001C3B4A" w:rsidRPr="00524997" w:rsidRDefault="001C3B4A" w:rsidP="00524997">
      <w:pPr>
        <w:spacing w:line="232" w:lineRule="exact"/>
        <w:ind w:right="89"/>
        <w:jc w:val="both"/>
        <w:rPr>
          <w:rFonts w:ascii="Verdana" w:eastAsia="Times New Roman" w:hAnsi="Verdana"/>
        </w:rPr>
      </w:pPr>
    </w:p>
    <w:p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 nu</w:t>
      </w:r>
      <w:r w:rsidR="00311DCB" w:rsidRPr="00524997">
        <w:rPr>
          <w:rFonts w:ascii="Verdana" w:eastAsia="Verdana" w:hAnsi="Verdana"/>
          <w:sz w:val="18"/>
        </w:rPr>
        <w:t xml:space="preserve">eva generación de </w:t>
      </w:r>
      <w:r w:rsidR="005A640B">
        <w:rPr>
          <w:rFonts w:ascii="Verdana" w:eastAsia="Verdana" w:hAnsi="Verdana"/>
          <w:sz w:val="18"/>
        </w:rPr>
        <w:t>esta</w:t>
      </w:r>
      <w:r w:rsidR="00311DCB" w:rsidRPr="00524997">
        <w:rPr>
          <w:rFonts w:ascii="Verdana" w:eastAsia="Verdana" w:hAnsi="Verdana"/>
          <w:sz w:val="18"/>
        </w:rPr>
        <w:t xml:space="preserve"> tecnología</w:t>
      </w:r>
      <w:r w:rsidRPr="00524997">
        <w:rPr>
          <w:rFonts w:ascii="Verdana" w:eastAsia="Verdana" w:hAnsi="Verdana"/>
          <w:sz w:val="18"/>
        </w:rPr>
        <w:t xml:space="preserve"> también facilita la introducción de nuevos servicios en el área empresarial y de las administraciones públicas, como aplicaciones empresariales en movilidad con alto contenido multimedia o el uso de la </w:t>
      </w:r>
      <w:proofErr w:type="spellStart"/>
      <w:r w:rsidRPr="00524997">
        <w:rPr>
          <w:rFonts w:ascii="Verdana" w:eastAsia="Verdana" w:hAnsi="Verdana"/>
          <w:sz w:val="18"/>
        </w:rPr>
        <w:t>videollamada</w:t>
      </w:r>
      <w:proofErr w:type="spellEnd"/>
      <w:r w:rsidRPr="00524997">
        <w:rPr>
          <w:rFonts w:ascii="Verdana" w:eastAsia="Verdana" w:hAnsi="Verdana"/>
          <w:sz w:val="18"/>
        </w:rPr>
        <w:t>, entre otros.</w:t>
      </w:r>
    </w:p>
    <w:p w:rsidR="001C3B4A" w:rsidRPr="00524997" w:rsidRDefault="001C3B4A" w:rsidP="00524997">
      <w:pPr>
        <w:spacing w:line="200" w:lineRule="exact"/>
        <w:ind w:right="89"/>
        <w:jc w:val="both"/>
        <w:rPr>
          <w:rFonts w:ascii="Verdana" w:eastAsia="Times New Roman" w:hAnsi="Verdana"/>
        </w:rPr>
      </w:pPr>
    </w:p>
    <w:p w:rsidR="001C3B4A" w:rsidRPr="00524997" w:rsidRDefault="001C3B4A" w:rsidP="00524997">
      <w:pPr>
        <w:spacing w:line="340" w:lineRule="exact"/>
        <w:ind w:right="89"/>
        <w:jc w:val="both"/>
        <w:rPr>
          <w:rFonts w:ascii="Verdana" w:eastAsia="Times New Roman" w:hAnsi="Verdana"/>
        </w:rPr>
      </w:pPr>
      <w:bookmarkStart w:id="10" w:name="page12"/>
      <w:bookmarkEnd w:id="10"/>
    </w:p>
    <w:sectPr w:rsidR="001C3B4A" w:rsidRPr="00524997" w:rsidSect="0074115E">
      <w:footerReference w:type="default" r:id="rId19"/>
      <w:pgSz w:w="11900" w:h="16838"/>
      <w:pgMar w:top="1440" w:right="1440" w:bottom="418" w:left="1440" w:header="0" w:footer="567" w:gutter="0"/>
      <w:cols w:space="0" w:equalWidth="0">
        <w:col w:w="9026" w:space="7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F2" w:rsidRDefault="007A49F2" w:rsidP="003F38A0">
      <w:r>
        <w:separator/>
      </w:r>
    </w:p>
  </w:endnote>
  <w:endnote w:type="continuationSeparator" w:id="0">
    <w:p w:rsidR="007A49F2" w:rsidRDefault="007A49F2" w:rsidP="003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0F" w:rsidRPr="0025720F" w:rsidRDefault="0025720F">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E00D37">
      <w:rPr>
        <w:rFonts w:ascii="Verdana" w:hAnsi="Verdana"/>
        <w:bCs/>
        <w:noProof/>
        <w:sz w:val="14"/>
        <w:szCs w:val="14"/>
      </w:rPr>
      <w:t>5</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E00D37">
      <w:rPr>
        <w:rFonts w:ascii="Verdana" w:hAnsi="Verdana"/>
        <w:bCs/>
        <w:noProof/>
        <w:sz w:val="14"/>
        <w:szCs w:val="14"/>
      </w:rPr>
      <w:t>10</w:t>
    </w:r>
    <w:r w:rsidRPr="0025720F">
      <w:rPr>
        <w:rFonts w:ascii="Verdana" w:hAnsi="Verdana"/>
        <w:bCs/>
        <w:sz w:val="14"/>
        <w:szCs w:val="14"/>
      </w:rPr>
      <w:fldChar w:fldCharType="end"/>
    </w:r>
  </w:p>
  <w:p w:rsidR="0025720F" w:rsidRDefault="0025720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5E" w:rsidRPr="0025720F" w:rsidRDefault="0074115E">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E00D37">
      <w:rPr>
        <w:rFonts w:ascii="Verdana" w:hAnsi="Verdana"/>
        <w:bCs/>
        <w:noProof/>
        <w:sz w:val="14"/>
        <w:szCs w:val="14"/>
      </w:rPr>
      <w:t>10</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E00D37">
      <w:rPr>
        <w:rFonts w:ascii="Verdana" w:hAnsi="Verdana"/>
        <w:bCs/>
        <w:noProof/>
        <w:sz w:val="14"/>
        <w:szCs w:val="14"/>
      </w:rPr>
      <w:t>10</w:t>
    </w:r>
    <w:r w:rsidRPr="0025720F">
      <w:rPr>
        <w:rFonts w:ascii="Verdana" w:hAnsi="Verdana"/>
        <w:bCs/>
        <w:sz w:val="14"/>
        <w:szCs w:val="14"/>
      </w:rPr>
      <w:fldChar w:fldCharType="end"/>
    </w:r>
  </w:p>
  <w:p w:rsidR="0074115E" w:rsidRDefault="007411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F2" w:rsidRDefault="007A49F2" w:rsidP="003F38A0">
      <w:r>
        <w:separator/>
      </w:r>
    </w:p>
  </w:footnote>
  <w:footnote w:type="continuationSeparator" w:id="0">
    <w:p w:rsidR="007A49F2" w:rsidRDefault="007A49F2" w:rsidP="003F3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98" w:rsidRDefault="004B3267">
    <w:pPr>
      <w:pStyle w:val="Encabezado"/>
    </w:pPr>
    <w:r>
      <w:rPr>
        <w:noProof/>
      </w:rPr>
      <w:drawing>
        <wp:anchor distT="0" distB="0" distL="114300" distR="114300" simplePos="0" relativeHeight="251657728" behindDoc="0" locked="0" layoutInCell="1" allowOverlap="1">
          <wp:simplePos x="0" y="0"/>
          <wp:positionH relativeFrom="column">
            <wp:posOffset>5181600</wp:posOffset>
          </wp:positionH>
          <wp:positionV relativeFrom="paragraph">
            <wp:posOffset>361950</wp:posOffset>
          </wp:positionV>
          <wp:extent cx="1000125" cy="466725"/>
          <wp:effectExtent l="0" t="0" r="9525" b="9525"/>
          <wp:wrapSquare wrapText="bothSides"/>
          <wp:docPr id="1" name="Imagen 1" descr="llega700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ega700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76A63AC6">
      <w:start w:val="1"/>
      <w:numFmt w:val="bullet"/>
      <w:lvlText w:val=""/>
      <w:lvlJc w:val="left"/>
    </w:lvl>
    <w:lvl w:ilvl="1" w:tplc="2878FE3A">
      <w:start w:val="1"/>
      <w:numFmt w:val="bullet"/>
      <w:lvlText w:val=""/>
      <w:lvlJc w:val="left"/>
    </w:lvl>
    <w:lvl w:ilvl="2" w:tplc="921831EE">
      <w:start w:val="1"/>
      <w:numFmt w:val="bullet"/>
      <w:lvlText w:val=""/>
      <w:lvlJc w:val="left"/>
    </w:lvl>
    <w:lvl w:ilvl="3" w:tplc="0018D2EE">
      <w:start w:val="1"/>
      <w:numFmt w:val="bullet"/>
      <w:lvlText w:val=""/>
      <w:lvlJc w:val="left"/>
    </w:lvl>
    <w:lvl w:ilvl="4" w:tplc="AF561F9C">
      <w:start w:val="1"/>
      <w:numFmt w:val="bullet"/>
      <w:lvlText w:val=""/>
      <w:lvlJc w:val="left"/>
    </w:lvl>
    <w:lvl w:ilvl="5" w:tplc="E5DE3272">
      <w:start w:val="1"/>
      <w:numFmt w:val="bullet"/>
      <w:lvlText w:val=""/>
      <w:lvlJc w:val="left"/>
    </w:lvl>
    <w:lvl w:ilvl="6" w:tplc="CB3423BE">
      <w:start w:val="1"/>
      <w:numFmt w:val="bullet"/>
      <w:lvlText w:val=""/>
      <w:lvlJc w:val="left"/>
    </w:lvl>
    <w:lvl w:ilvl="7" w:tplc="982AE7B0">
      <w:start w:val="1"/>
      <w:numFmt w:val="bullet"/>
      <w:lvlText w:val=""/>
      <w:lvlJc w:val="left"/>
    </w:lvl>
    <w:lvl w:ilvl="8" w:tplc="E6586B7E">
      <w:start w:val="1"/>
      <w:numFmt w:val="bullet"/>
      <w:lvlText w:val=""/>
      <w:lvlJc w:val="left"/>
    </w:lvl>
  </w:abstractNum>
  <w:abstractNum w:abstractNumId="1" w15:restartNumberingAfterBreak="0">
    <w:nsid w:val="00000002"/>
    <w:multiLevelType w:val="hybridMultilevel"/>
    <w:tmpl w:val="02B8B99A"/>
    <w:lvl w:ilvl="0" w:tplc="A3DCDFD4">
      <w:start w:val="1"/>
      <w:numFmt w:val="bullet"/>
      <w:lvlText w:val="•"/>
      <w:lvlJc w:val="left"/>
      <w:rPr>
        <w:rFonts w:ascii="Verdana" w:hAnsi="Verdana" w:hint="default"/>
        <w:sz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330867A"/>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D53604E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96CECDD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D76023CC">
      <w:start w:val="1"/>
      <w:numFmt w:val="bullet"/>
      <w:lvlText w:val=""/>
      <w:lvlJc w:val="left"/>
    </w:lvl>
    <w:lvl w:ilvl="1" w:tplc="983815EC">
      <w:start w:val="1"/>
      <w:numFmt w:val="bullet"/>
      <w:lvlText w:val=""/>
      <w:lvlJc w:val="left"/>
    </w:lvl>
    <w:lvl w:ilvl="2" w:tplc="694C15DE">
      <w:start w:val="1"/>
      <w:numFmt w:val="bullet"/>
      <w:lvlText w:val=""/>
      <w:lvlJc w:val="left"/>
    </w:lvl>
    <w:lvl w:ilvl="3" w:tplc="5C78DD3A">
      <w:start w:val="1"/>
      <w:numFmt w:val="bullet"/>
      <w:lvlText w:val=""/>
      <w:lvlJc w:val="left"/>
    </w:lvl>
    <w:lvl w:ilvl="4" w:tplc="7FD69CD8">
      <w:start w:val="1"/>
      <w:numFmt w:val="bullet"/>
      <w:lvlText w:val=""/>
      <w:lvlJc w:val="left"/>
    </w:lvl>
    <w:lvl w:ilvl="5" w:tplc="A18AC5D6">
      <w:start w:val="1"/>
      <w:numFmt w:val="bullet"/>
      <w:lvlText w:val=""/>
      <w:lvlJc w:val="left"/>
    </w:lvl>
    <w:lvl w:ilvl="6" w:tplc="32AA22C8">
      <w:start w:val="1"/>
      <w:numFmt w:val="bullet"/>
      <w:lvlText w:val=""/>
      <w:lvlJc w:val="left"/>
    </w:lvl>
    <w:lvl w:ilvl="7" w:tplc="C85E66AC">
      <w:start w:val="1"/>
      <w:numFmt w:val="bullet"/>
      <w:lvlText w:val=""/>
      <w:lvlJc w:val="left"/>
    </w:lvl>
    <w:lvl w:ilvl="8" w:tplc="72EAF16E">
      <w:start w:val="1"/>
      <w:numFmt w:val="bullet"/>
      <w:lvlText w:val=""/>
      <w:lvlJc w:val="left"/>
    </w:lvl>
  </w:abstractNum>
  <w:abstractNum w:abstractNumId="6" w15:restartNumberingAfterBreak="0">
    <w:nsid w:val="00000007"/>
    <w:multiLevelType w:val="hybridMultilevel"/>
    <w:tmpl w:val="79E2A9E2"/>
    <w:lvl w:ilvl="0" w:tplc="93D4B196">
      <w:start w:val="1"/>
      <w:numFmt w:val="bullet"/>
      <w:lvlText w:val=""/>
      <w:lvlJc w:val="left"/>
    </w:lvl>
    <w:lvl w:ilvl="1" w:tplc="65783EE2">
      <w:start w:val="1"/>
      <w:numFmt w:val="bullet"/>
      <w:lvlText w:val=""/>
      <w:lvlJc w:val="left"/>
    </w:lvl>
    <w:lvl w:ilvl="2" w:tplc="ED127504">
      <w:start w:val="1"/>
      <w:numFmt w:val="bullet"/>
      <w:lvlText w:val=""/>
      <w:lvlJc w:val="left"/>
    </w:lvl>
    <w:lvl w:ilvl="3" w:tplc="77B0F62A">
      <w:start w:val="1"/>
      <w:numFmt w:val="bullet"/>
      <w:lvlText w:val=""/>
      <w:lvlJc w:val="left"/>
    </w:lvl>
    <w:lvl w:ilvl="4" w:tplc="2D64A2A6">
      <w:start w:val="1"/>
      <w:numFmt w:val="bullet"/>
      <w:lvlText w:val=""/>
      <w:lvlJc w:val="left"/>
    </w:lvl>
    <w:lvl w:ilvl="5" w:tplc="57F0F84A">
      <w:start w:val="1"/>
      <w:numFmt w:val="bullet"/>
      <w:lvlText w:val=""/>
      <w:lvlJc w:val="left"/>
    </w:lvl>
    <w:lvl w:ilvl="6" w:tplc="C6428760">
      <w:start w:val="1"/>
      <w:numFmt w:val="bullet"/>
      <w:lvlText w:val=""/>
      <w:lvlJc w:val="left"/>
    </w:lvl>
    <w:lvl w:ilvl="7" w:tplc="DE029744">
      <w:start w:val="1"/>
      <w:numFmt w:val="bullet"/>
      <w:lvlText w:val=""/>
      <w:lvlJc w:val="left"/>
    </w:lvl>
    <w:lvl w:ilvl="8" w:tplc="B97EC002">
      <w:start w:val="1"/>
      <w:numFmt w:val="bullet"/>
      <w:lvlText w:val=""/>
      <w:lvlJc w:val="left"/>
    </w:lvl>
  </w:abstractNum>
  <w:abstractNum w:abstractNumId="7" w15:restartNumberingAfterBreak="0">
    <w:nsid w:val="00000008"/>
    <w:multiLevelType w:val="hybridMultilevel"/>
    <w:tmpl w:val="7545E146"/>
    <w:lvl w:ilvl="0" w:tplc="EB280172">
      <w:start w:val="1"/>
      <w:numFmt w:val="bullet"/>
      <w:lvlText w:val=""/>
      <w:lvlJc w:val="left"/>
    </w:lvl>
    <w:lvl w:ilvl="1" w:tplc="B8F8AD60">
      <w:start w:val="15"/>
      <w:numFmt w:val="lowerLetter"/>
      <w:lvlText w:val="%2"/>
      <w:lvlJc w:val="left"/>
    </w:lvl>
    <w:lvl w:ilvl="2" w:tplc="C10A367C">
      <w:start w:val="1"/>
      <w:numFmt w:val="bullet"/>
      <w:lvlText w:val=""/>
      <w:lvlJc w:val="left"/>
    </w:lvl>
    <w:lvl w:ilvl="3" w:tplc="AFD2A26A">
      <w:start w:val="1"/>
      <w:numFmt w:val="bullet"/>
      <w:lvlText w:val=""/>
      <w:lvlJc w:val="left"/>
    </w:lvl>
    <w:lvl w:ilvl="4" w:tplc="61F8C164">
      <w:start w:val="1"/>
      <w:numFmt w:val="bullet"/>
      <w:lvlText w:val=""/>
      <w:lvlJc w:val="left"/>
    </w:lvl>
    <w:lvl w:ilvl="5" w:tplc="C91E33E8">
      <w:start w:val="1"/>
      <w:numFmt w:val="bullet"/>
      <w:lvlText w:val=""/>
      <w:lvlJc w:val="left"/>
    </w:lvl>
    <w:lvl w:ilvl="6" w:tplc="B2AAAC32">
      <w:start w:val="1"/>
      <w:numFmt w:val="bullet"/>
      <w:lvlText w:val=""/>
      <w:lvlJc w:val="left"/>
    </w:lvl>
    <w:lvl w:ilvl="7" w:tplc="6E3093A2">
      <w:start w:val="1"/>
      <w:numFmt w:val="bullet"/>
      <w:lvlText w:val=""/>
      <w:lvlJc w:val="left"/>
    </w:lvl>
    <w:lvl w:ilvl="8" w:tplc="597C541C">
      <w:start w:val="1"/>
      <w:numFmt w:val="bullet"/>
      <w:lvlText w:val=""/>
      <w:lvlJc w:val="left"/>
    </w:lvl>
  </w:abstractNum>
  <w:abstractNum w:abstractNumId="8" w15:restartNumberingAfterBreak="0">
    <w:nsid w:val="03F449CC"/>
    <w:multiLevelType w:val="hybridMultilevel"/>
    <w:tmpl w:val="B286369A"/>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D21A8D"/>
    <w:multiLevelType w:val="hybridMultilevel"/>
    <w:tmpl w:val="11E4A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E23536"/>
    <w:multiLevelType w:val="hybridMultilevel"/>
    <w:tmpl w:val="53D80690"/>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E54699"/>
    <w:multiLevelType w:val="hybridMultilevel"/>
    <w:tmpl w:val="DE1A12C8"/>
    <w:lvl w:ilvl="0" w:tplc="A3DCDFD4">
      <w:start w:val="1"/>
      <w:numFmt w:val="bullet"/>
      <w:lvlText w:val="•"/>
      <w:lvlJc w:val="left"/>
      <w:pPr>
        <w:ind w:left="362" w:hanging="360"/>
      </w:pPr>
      <w:rPr>
        <w:rFonts w:ascii="Verdana" w:hAnsi="Verdana" w:hint="default"/>
        <w:sz w:val="18"/>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o:colormru v:ext="edit" colors="#003f87,#f8f8f8,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55"/>
    <w:rsid w:val="000041A0"/>
    <w:rsid w:val="00061C55"/>
    <w:rsid w:val="00081F6E"/>
    <w:rsid w:val="000845B8"/>
    <w:rsid w:val="000D472B"/>
    <w:rsid w:val="000E52C0"/>
    <w:rsid w:val="00126C0E"/>
    <w:rsid w:val="00166F70"/>
    <w:rsid w:val="001947A9"/>
    <w:rsid w:val="001C3B4A"/>
    <w:rsid w:val="0025681F"/>
    <w:rsid w:val="0025720F"/>
    <w:rsid w:val="002E5C10"/>
    <w:rsid w:val="00311DCB"/>
    <w:rsid w:val="00350589"/>
    <w:rsid w:val="00365D9B"/>
    <w:rsid w:val="00376332"/>
    <w:rsid w:val="00377937"/>
    <w:rsid w:val="003F38A0"/>
    <w:rsid w:val="00412139"/>
    <w:rsid w:val="00442F55"/>
    <w:rsid w:val="00444A70"/>
    <w:rsid w:val="00495689"/>
    <w:rsid w:val="004B3267"/>
    <w:rsid w:val="004E61EC"/>
    <w:rsid w:val="004F6ED2"/>
    <w:rsid w:val="00524997"/>
    <w:rsid w:val="00527BAD"/>
    <w:rsid w:val="005454C9"/>
    <w:rsid w:val="00575F24"/>
    <w:rsid w:val="005A640B"/>
    <w:rsid w:val="00646FD9"/>
    <w:rsid w:val="00704EE0"/>
    <w:rsid w:val="00714EA0"/>
    <w:rsid w:val="0074115E"/>
    <w:rsid w:val="007876F6"/>
    <w:rsid w:val="007A49F2"/>
    <w:rsid w:val="007D70C9"/>
    <w:rsid w:val="00843F4B"/>
    <w:rsid w:val="00881C52"/>
    <w:rsid w:val="008956BC"/>
    <w:rsid w:val="00992BA1"/>
    <w:rsid w:val="009D4FCD"/>
    <w:rsid w:val="00A30107"/>
    <w:rsid w:val="00A361EB"/>
    <w:rsid w:val="00A45986"/>
    <w:rsid w:val="00A93EA8"/>
    <w:rsid w:val="00B35D4F"/>
    <w:rsid w:val="00BE0EC5"/>
    <w:rsid w:val="00BE4B1C"/>
    <w:rsid w:val="00C116B9"/>
    <w:rsid w:val="00C43C51"/>
    <w:rsid w:val="00C44142"/>
    <w:rsid w:val="00C7747A"/>
    <w:rsid w:val="00C94B98"/>
    <w:rsid w:val="00CB5C6B"/>
    <w:rsid w:val="00CE0E21"/>
    <w:rsid w:val="00D65C7E"/>
    <w:rsid w:val="00D85539"/>
    <w:rsid w:val="00DD3427"/>
    <w:rsid w:val="00DE787C"/>
    <w:rsid w:val="00E00D37"/>
    <w:rsid w:val="00E1285D"/>
    <w:rsid w:val="00E14763"/>
    <w:rsid w:val="00EC5D75"/>
    <w:rsid w:val="00ED3948"/>
    <w:rsid w:val="00F828C7"/>
    <w:rsid w:val="00FC580F"/>
    <w:rsid w:val="00FC6095"/>
    <w:rsid w:val="00FD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f87,#f8f8f8,white"/>
    </o:shapedefaults>
    <o:shapelayout v:ext="edit">
      <o:idmap v:ext="edit" data="1"/>
    </o:shapelayout>
  </w:shapeDefaults>
  <w:decimalSymbol w:val=","/>
  <w:listSeparator w:val=";"/>
  <w15:chartTrackingRefBased/>
  <w15:docId w15:val="{C16F6AED-BA61-498C-9607-BD9BA4D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116B9"/>
    <w:rPr>
      <w:color w:val="0563C1"/>
      <w:u w:val="single"/>
    </w:rPr>
  </w:style>
  <w:style w:type="character" w:customStyle="1" w:styleId="apple-style-span">
    <w:name w:val="apple-style-span"/>
    <w:rsid w:val="00714EA0"/>
  </w:style>
  <w:style w:type="paragraph" w:styleId="NormalWeb">
    <w:name w:val="Normal (Web)"/>
    <w:basedOn w:val="Normal"/>
    <w:uiPriority w:val="99"/>
    <w:unhideWhenUsed/>
    <w:rsid w:val="00714EA0"/>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38A0"/>
    <w:pPr>
      <w:tabs>
        <w:tab w:val="center" w:pos="4252"/>
        <w:tab w:val="right" w:pos="8504"/>
      </w:tabs>
    </w:pPr>
  </w:style>
  <w:style w:type="character" w:customStyle="1" w:styleId="EncabezadoCar">
    <w:name w:val="Encabezado Car"/>
    <w:basedOn w:val="Fuentedeprrafopredeter"/>
    <w:link w:val="Encabezado"/>
    <w:uiPriority w:val="99"/>
    <w:rsid w:val="003F38A0"/>
  </w:style>
  <w:style w:type="paragraph" w:styleId="Piedepgina">
    <w:name w:val="footer"/>
    <w:basedOn w:val="Normal"/>
    <w:link w:val="PiedepginaCar"/>
    <w:uiPriority w:val="99"/>
    <w:unhideWhenUsed/>
    <w:rsid w:val="003F38A0"/>
    <w:pPr>
      <w:tabs>
        <w:tab w:val="center" w:pos="4252"/>
        <w:tab w:val="right" w:pos="8504"/>
      </w:tabs>
    </w:pPr>
  </w:style>
  <w:style w:type="character" w:customStyle="1" w:styleId="PiedepginaCar">
    <w:name w:val="Pie de página Car"/>
    <w:basedOn w:val="Fuentedeprrafopredeter"/>
    <w:link w:val="Piedepgina"/>
    <w:uiPriority w:val="99"/>
    <w:rsid w:val="003F38A0"/>
  </w:style>
  <w:style w:type="character" w:styleId="Hipervnculovisitado">
    <w:name w:val="FollowedHyperlink"/>
    <w:uiPriority w:val="99"/>
    <w:semiHidden/>
    <w:unhideWhenUsed/>
    <w:rsid w:val="000041A0"/>
    <w:rPr>
      <w:color w:val="954F72"/>
      <w:u w:val="single"/>
    </w:rPr>
  </w:style>
  <w:style w:type="paragraph" w:styleId="Prrafodelista">
    <w:name w:val="List Paragraph"/>
    <w:basedOn w:val="Normal"/>
    <w:uiPriority w:val="34"/>
    <w:qFormat/>
    <w:rsid w:val="00704E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lega700.es" TargetMode="External"/><Relationship Id="rId18" Type="http://schemas.openxmlformats.org/officeDocument/2006/relationships/hyperlink" Target="file:///\\sgertel\LLEGA700\00%20PMO\008-Comunicaci&#243;n\comunicaci&#243;n%20llega700\www.llega700.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llega700.es/" TargetMode="External"/><Relationship Id="rId17" Type="http://schemas.openxmlformats.org/officeDocument/2006/relationships/hyperlink" Target="https://twitter.com/llega700" TargetMode="External"/><Relationship Id="rId2" Type="http://schemas.openxmlformats.org/officeDocument/2006/relationships/styles" Target="styles.xml"/><Relationship Id="rId16" Type="http://schemas.openxmlformats.org/officeDocument/2006/relationships/hyperlink" Target="https://www.llega700.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llega800" TargetMode="External"/><Relationship Id="rId5" Type="http://schemas.openxmlformats.org/officeDocument/2006/relationships/footnotes" Target="footnotes.xml"/><Relationship Id="rId15" Type="http://schemas.openxmlformats.org/officeDocument/2006/relationships/hyperlink" Target="https://twitter.com/llega800" TargetMode="External"/><Relationship Id="rId10" Type="http://schemas.openxmlformats.org/officeDocument/2006/relationships/hyperlink" Target="https://www.llega700.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ensa@llega700.es" TargetMode="External"/><Relationship Id="rId14" Type="http://schemas.openxmlformats.org/officeDocument/2006/relationships/hyperlink" Target="mailto:prensa@llega700.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20107</CharactersWithSpaces>
  <SharedDoc>false</SharedDoc>
  <HLinks>
    <vt:vector size="60" baseType="variant">
      <vt:variant>
        <vt:i4>3145846</vt:i4>
      </vt:variant>
      <vt:variant>
        <vt:i4>27</vt:i4>
      </vt:variant>
      <vt:variant>
        <vt:i4>0</vt:i4>
      </vt:variant>
      <vt:variant>
        <vt:i4>5</vt:i4>
      </vt:variant>
      <vt:variant>
        <vt:lpwstr>www.llega700.es</vt:lpwstr>
      </vt:variant>
      <vt:variant>
        <vt:lpwstr/>
      </vt:variant>
      <vt:variant>
        <vt:i4>1376269</vt:i4>
      </vt:variant>
      <vt:variant>
        <vt:i4>24</vt:i4>
      </vt:variant>
      <vt:variant>
        <vt:i4>0</vt:i4>
      </vt:variant>
      <vt:variant>
        <vt:i4>5</vt:i4>
      </vt:variant>
      <vt:variant>
        <vt:lpwstr>https://twitter.com/llega700</vt:lpwstr>
      </vt:variant>
      <vt:variant>
        <vt:lpwstr/>
      </vt:variant>
      <vt:variant>
        <vt:i4>917573</vt:i4>
      </vt:variant>
      <vt:variant>
        <vt:i4>21</vt:i4>
      </vt:variant>
      <vt:variant>
        <vt:i4>0</vt:i4>
      </vt:variant>
      <vt:variant>
        <vt:i4>5</vt:i4>
      </vt:variant>
      <vt:variant>
        <vt:lpwstr>https://www.llega700.es/</vt:lpwstr>
      </vt:variant>
      <vt:variant>
        <vt:lpwstr/>
      </vt:variant>
      <vt:variant>
        <vt:i4>1703949</vt:i4>
      </vt:variant>
      <vt:variant>
        <vt:i4>18</vt:i4>
      </vt:variant>
      <vt:variant>
        <vt:i4>0</vt:i4>
      </vt:variant>
      <vt:variant>
        <vt:i4>5</vt:i4>
      </vt:variant>
      <vt:variant>
        <vt:lpwstr>https://twitter.com/llega800</vt:lpwstr>
      </vt:variant>
      <vt:variant>
        <vt:lpwstr/>
      </vt:variant>
      <vt:variant>
        <vt:i4>2949185</vt:i4>
      </vt:variant>
      <vt:variant>
        <vt:i4>15</vt:i4>
      </vt:variant>
      <vt:variant>
        <vt:i4>0</vt:i4>
      </vt:variant>
      <vt:variant>
        <vt:i4>5</vt:i4>
      </vt:variant>
      <vt:variant>
        <vt:lpwstr>mailto:prensa@llega700.es</vt:lpwstr>
      </vt:variant>
      <vt:variant>
        <vt:lpwstr/>
      </vt:variant>
      <vt:variant>
        <vt:i4>3014713</vt:i4>
      </vt:variant>
      <vt:variant>
        <vt:i4>12</vt:i4>
      </vt:variant>
      <vt:variant>
        <vt:i4>0</vt:i4>
      </vt:variant>
      <vt:variant>
        <vt:i4>5</vt:i4>
      </vt:variant>
      <vt:variant>
        <vt:lpwstr>http://www.llega700.es/</vt:lpwstr>
      </vt:variant>
      <vt:variant>
        <vt:lpwstr/>
      </vt:variant>
      <vt:variant>
        <vt:i4>917573</vt:i4>
      </vt:variant>
      <vt:variant>
        <vt:i4>9</vt:i4>
      </vt:variant>
      <vt:variant>
        <vt:i4>0</vt:i4>
      </vt:variant>
      <vt:variant>
        <vt:i4>5</vt:i4>
      </vt:variant>
      <vt:variant>
        <vt:lpwstr>https://www.llega700.es/</vt:lpwstr>
      </vt:variant>
      <vt:variant>
        <vt:lpwstr/>
      </vt:variant>
      <vt:variant>
        <vt:i4>1703949</vt:i4>
      </vt:variant>
      <vt:variant>
        <vt:i4>6</vt:i4>
      </vt:variant>
      <vt:variant>
        <vt:i4>0</vt:i4>
      </vt:variant>
      <vt:variant>
        <vt:i4>5</vt:i4>
      </vt:variant>
      <vt:variant>
        <vt:lpwstr>https://twitter.com/llega800</vt:lpwstr>
      </vt:variant>
      <vt:variant>
        <vt:lpwstr/>
      </vt:variant>
      <vt:variant>
        <vt:i4>917573</vt:i4>
      </vt:variant>
      <vt:variant>
        <vt:i4>3</vt:i4>
      </vt:variant>
      <vt:variant>
        <vt:i4>0</vt:i4>
      </vt:variant>
      <vt:variant>
        <vt:i4>5</vt:i4>
      </vt:variant>
      <vt:variant>
        <vt:lpwstr>https://www.llega700.es/</vt:lpwstr>
      </vt:variant>
      <vt:variant>
        <vt:lpwstr/>
      </vt:variant>
      <vt:variant>
        <vt:i4>2949185</vt:i4>
      </vt:variant>
      <vt:variant>
        <vt:i4>0</vt:i4>
      </vt:variant>
      <vt:variant>
        <vt:i4>0</vt:i4>
      </vt:variant>
      <vt:variant>
        <vt:i4>5</vt:i4>
      </vt:variant>
      <vt:variant>
        <vt:lpwstr>mailto:prensa@llega700.es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PEREZ GONZALEZ</dc:creator>
  <cp:keywords/>
  <cp:lastModifiedBy>Propietario</cp:lastModifiedBy>
  <cp:revision>2</cp:revision>
  <dcterms:created xsi:type="dcterms:W3CDTF">2023-10-17T09:50:00Z</dcterms:created>
  <dcterms:modified xsi:type="dcterms:W3CDTF">2023-10-17T09:50:00Z</dcterms:modified>
</cp:coreProperties>
</file>