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F69E" w14:textId="77777777" w:rsidR="008B5948" w:rsidRPr="00474A01" w:rsidRDefault="008B5948" w:rsidP="008B5948">
      <w:pPr>
        <w:spacing w:after="0" w:line="240" w:lineRule="auto"/>
        <w:jc w:val="center"/>
        <w:rPr>
          <w:rFonts w:asciiTheme="majorHAnsi" w:eastAsia="Times New Roman" w:hAnsiTheme="majorHAnsi" w:cstheme="majorHAnsi"/>
          <w:b/>
          <w:sz w:val="32"/>
          <w:szCs w:val="32"/>
          <w:u w:val="double"/>
          <w:lang w:eastAsia="es-ES"/>
        </w:rPr>
      </w:pPr>
      <w:r w:rsidRPr="00474A01">
        <w:rPr>
          <w:rFonts w:asciiTheme="majorHAnsi" w:eastAsia="Times New Roman" w:hAnsiTheme="majorHAnsi" w:cstheme="majorHAnsi"/>
          <w:b/>
          <w:sz w:val="32"/>
          <w:szCs w:val="32"/>
          <w:u w:val="double"/>
          <w:lang w:eastAsia="es-ES"/>
        </w:rPr>
        <w:t>BANDO</w:t>
      </w:r>
    </w:p>
    <w:p w14:paraId="0A5AF86C" w14:textId="77777777" w:rsidR="008B5948" w:rsidRPr="00474A01" w:rsidRDefault="008B5948" w:rsidP="008B5948">
      <w:pPr>
        <w:spacing w:after="0" w:line="240" w:lineRule="auto"/>
        <w:jc w:val="center"/>
        <w:rPr>
          <w:rFonts w:asciiTheme="majorHAnsi" w:eastAsia="Times New Roman" w:hAnsiTheme="majorHAnsi" w:cstheme="majorHAnsi"/>
          <w:b/>
          <w:sz w:val="32"/>
          <w:szCs w:val="32"/>
          <w:u w:val="double"/>
          <w:lang w:eastAsia="es-ES"/>
        </w:rPr>
      </w:pPr>
      <w:r w:rsidRPr="00474A01">
        <w:rPr>
          <w:rFonts w:asciiTheme="majorHAnsi" w:eastAsia="Times New Roman" w:hAnsiTheme="majorHAnsi" w:cstheme="majorHAnsi"/>
          <w:b/>
          <w:sz w:val="32"/>
          <w:szCs w:val="32"/>
          <w:u w:val="double"/>
          <w:lang w:eastAsia="es-ES"/>
        </w:rPr>
        <w:t>SOBRE LIMPIEZA Y MANTENIMIENTO DE SOLARES</w:t>
      </w:r>
    </w:p>
    <w:p w14:paraId="5EF905CC" w14:textId="77777777" w:rsidR="008B5948" w:rsidRPr="00474A01" w:rsidRDefault="008B5948" w:rsidP="008B5948">
      <w:pPr>
        <w:spacing w:after="0" w:line="240" w:lineRule="auto"/>
        <w:jc w:val="both"/>
        <w:rPr>
          <w:rFonts w:asciiTheme="majorHAnsi" w:eastAsia="Times New Roman" w:hAnsiTheme="majorHAnsi" w:cstheme="majorHAnsi"/>
          <w:sz w:val="32"/>
          <w:szCs w:val="32"/>
          <w:u w:val="double"/>
          <w:lang w:eastAsia="es-ES"/>
        </w:rPr>
      </w:pPr>
    </w:p>
    <w:p w14:paraId="126056A7" w14:textId="77777777" w:rsidR="008B5948" w:rsidRDefault="008B5948" w:rsidP="008B5948">
      <w:pPr>
        <w:spacing w:after="0" w:line="240" w:lineRule="auto"/>
        <w:jc w:val="both"/>
        <w:rPr>
          <w:rFonts w:asciiTheme="majorHAnsi" w:eastAsia="Times New Roman" w:hAnsiTheme="majorHAnsi" w:cstheme="majorHAnsi"/>
          <w:sz w:val="32"/>
          <w:szCs w:val="32"/>
          <w:lang w:eastAsia="es-ES"/>
        </w:rPr>
      </w:pPr>
      <w:r>
        <w:rPr>
          <w:rFonts w:asciiTheme="majorHAnsi" w:eastAsia="Times New Roman" w:hAnsiTheme="majorHAnsi" w:cstheme="majorHAnsi"/>
          <w:sz w:val="32"/>
          <w:szCs w:val="32"/>
          <w:lang w:eastAsia="es-ES"/>
        </w:rPr>
        <w:t>Doña Olga Fernández del Pozo</w:t>
      </w:r>
      <w:r w:rsidRPr="00474A01">
        <w:rPr>
          <w:rFonts w:asciiTheme="majorHAnsi" w:eastAsia="Times New Roman" w:hAnsiTheme="majorHAnsi" w:cstheme="majorHAnsi"/>
          <w:sz w:val="32"/>
          <w:szCs w:val="32"/>
          <w:lang w:eastAsia="es-ES"/>
        </w:rPr>
        <w:t xml:space="preserve">, </w:t>
      </w:r>
      <w:proofErr w:type="gramStart"/>
      <w:r w:rsidRPr="00474A01">
        <w:rPr>
          <w:rFonts w:asciiTheme="majorHAnsi" w:eastAsia="Times New Roman" w:hAnsiTheme="majorHAnsi" w:cstheme="majorHAnsi"/>
          <w:sz w:val="32"/>
          <w:szCs w:val="32"/>
          <w:lang w:eastAsia="es-ES"/>
        </w:rPr>
        <w:t>Alcalde</w:t>
      </w:r>
      <w:r>
        <w:rPr>
          <w:rFonts w:asciiTheme="majorHAnsi" w:eastAsia="Times New Roman" w:hAnsiTheme="majorHAnsi" w:cstheme="majorHAnsi"/>
          <w:sz w:val="32"/>
          <w:szCs w:val="32"/>
          <w:lang w:eastAsia="es-ES"/>
        </w:rPr>
        <w:t>sa</w:t>
      </w:r>
      <w:proofErr w:type="gramEnd"/>
      <w:r w:rsidRPr="00474A01">
        <w:rPr>
          <w:rFonts w:asciiTheme="majorHAnsi" w:eastAsia="Times New Roman" w:hAnsiTheme="majorHAnsi" w:cstheme="majorHAnsi"/>
          <w:sz w:val="32"/>
          <w:szCs w:val="32"/>
          <w:lang w:eastAsia="es-ES"/>
        </w:rPr>
        <w:t>-President</w:t>
      </w:r>
      <w:r>
        <w:rPr>
          <w:rFonts w:asciiTheme="majorHAnsi" w:eastAsia="Times New Roman" w:hAnsiTheme="majorHAnsi" w:cstheme="majorHAnsi"/>
          <w:sz w:val="32"/>
          <w:szCs w:val="32"/>
          <w:lang w:eastAsia="es-ES"/>
        </w:rPr>
        <w:t>a</w:t>
      </w:r>
      <w:r w:rsidRPr="00474A01">
        <w:rPr>
          <w:rFonts w:asciiTheme="majorHAnsi" w:eastAsia="Times New Roman" w:hAnsiTheme="majorHAnsi" w:cstheme="majorHAnsi"/>
          <w:sz w:val="32"/>
          <w:szCs w:val="32"/>
          <w:lang w:eastAsia="es-ES"/>
        </w:rPr>
        <w:t xml:space="preserve"> del Ayuntamiento de </w:t>
      </w:r>
      <w:r>
        <w:rPr>
          <w:rFonts w:asciiTheme="majorHAnsi" w:eastAsia="Times New Roman" w:hAnsiTheme="majorHAnsi" w:cstheme="majorHAnsi"/>
          <w:sz w:val="32"/>
          <w:szCs w:val="32"/>
          <w:lang w:eastAsia="es-ES"/>
        </w:rPr>
        <w:t>ALDEA DE SAN MIGUEL</w:t>
      </w:r>
      <w:r w:rsidRPr="00474A01">
        <w:rPr>
          <w:rFonts w:asciiTheme="majorHAnsi" w:eastAsia="Times New Roman" w:hAnsiTheme="majorHAnsi" w:cstheme="majorHAnsi"/>
          <w:sz w:val="32"/>
          <w:szCs w:val="32"/>
          <w:lang w:eastAsia="es-ES"/>
        </w:rPr>
        <w:t>, hace saber:</w:t>
      </w:r>
    </w:p>
    <w:p w14:paraId="14E8FB98" w14:textId="77777777" w:rsidR="008B5948" w:rsidRPr="00474A01" w:rsidRDefault="008B5948" w:rsidP="008B5948">
      <w:pPr>
        <w:spacing w:after="0" w:line="240" w:lineRule="auto"/>
        <w:jc w:val="both"/>
        <w:rPr>
          <w:rFonts w:asciiTheme="majorHAnsi" w:eastAsia="Times New Roman" w:hAnsiTheme="majorHAnsi" w:cstheme="majorHAnsi"/>
          <w:sz w:val="32"/>
          <w:szCs w:val="32"/>
          <w:lang w:eastAsia="es-ES"/>
        </w:rPr>
      </w:pPr>
    </w:p>
    <w:p w14:paraId="4908AF2A" w14:textId="77777777" w:rsidR="008B5948" w:rsidRPr="00474A01" w:rsidRDefault="008B5948" w:rsidP="008B5948">
      <w:pPr>
        <w:spacing w:after="0" w:line="240" w:lineRule="auto"/>
        <w:ind w:firstLine="708"/>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t>Que informada esta Alcaldía sobre los problemas que generan todos los años diversos solares de</w:t>
      </w:r>
      <w:r>
        <w:rPr>
          <w:rFonts w:asciiTheme="majorHAnsi" w:eastAsia="Times New Roman" w:hAnsiTheme="majorHAnsi" w:cstheme="majorHAnsi"/>
          <w:sz w:val="32"/>
          <w:szCs w:val="32"/>
          <w:lang w:eastAsia="es-ES"/>
        </w:rPr>
        <w:t xml:space="preserve">l municipio </w:t>
      </w:r>
      <w:r w:rsidRPr="00474A01">
        <w:rPr>
          <w:rFonts w:asciiTheme="majorHAnsi" w:eastAsia="Times New Roman" w:hAnsiTheme="majorHAnsi" w:cstheme="majorHAnsi"/>
          <w:sz w:val="32"/>
          <w:szCs w:val="32"/>
          <w:lang w:eastAsia="es-ES"/>
        </w:rPr>
        <w:t>que, al presentar abundante vegetación y vertidos de residuos, tienen consecuencias negativas para la salubridad y el medio ambiente, afectan al ornato público y en casos extremos, suponen riesgo de incendio.</w:t>
      </w:r>
    </w:p>
    <w:p w14:paraId="6D34B9E5" w14:textId="77777777" w:rsidR="008B5948" w:rsidRDefault="008B5948" w:rsidP="008B5948">
      <w:pPr>
        <w:spacing w:after="0" w:line="240" w:lineRule="auto"/>
        <w:jc w:val="both"/>
        <w:rPr>
          <w:rFonts w:asciiTheme="majorHAnsi" w:eastAsia="Times New Roman" w:hAnsiTheme="majorHAnsi" w:cstheme="majorHAnsi"/>
          <w:sz w:val="32"/>
          <w:szCs w:val="32"/>
          <w:lang w:eastAsia="es-ES"/>
        </w:rPr>
      </w:pPr>
    </w:p>
    <w:p w14:paraId="1ACC65A7" w14:textId="77777777" w:rsidR="008B5948" w:rsidRPr="00474A01" w:rsidRDefault="008B5948" w:rsidP="008B5948">
      <w:pPr>
        <w:spacing w:after="0" w:line="240" w:lineRule="auto"/>
        <w:ind w:firstLine="708"/>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t xml:space="preserve">Resultando que la Ley Reguladora de Bases de Régimen Local, atribuye competencias a los municipios en materias de protección del medio ambiente y de la salubridad pública, así como en lo </w:t>
      </w:r>
    </w:p>
    <w:p w14:paraId="2E647B08" w14:textId="77777777" w:rsidR="008B5948" w:rsidRDefault="008B5948" w:rsidP="008B5948">
      <w:pPr>
        <w:spacing w:after="0" w:line="240" w:lineRule="auto"/>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t>referente a protección civil y prevención de incendios.</w:t>
      </w:r>
    </w:p>
    <w:p w14:paraId="5FD0A0B2" w14:textId="77777777" w:rsidR="008B5948" w:rsidRPr="00474A01" w:rsidRDefault="008B5948" w:rsidP="008B5948">
      <w:pPr>
        <w:spacing w:after="0" w:line="240" w:lineRule="auto"/>
        <w:jc w:val="both"/>
        <w:rPr>
          <w:rFonts w:asciiTheme="majorHAnsi" w:eastAsia="Times New Roman" w:hAnsiTheme="majorHAnsi" w:cstheme="majorHAnsi"/>
          <w:sz w:val="32"/>
          <w:szCs w:val="32"/>
          <w:lang w:eastAsia="es-ES"/>
        </w:rPr>
      </w:pPr>
    </w:p>
    <w:p w14:paraId="61B1AEBE" w14:textId="77777777" w:rsidR="008B5948" w:rsidRPr="00474A01" w:rsidRDefault="008B5948" w:rsidP="008B5948">
      <w:pPr>
        <w:spacing w:after="0" w:line="240" w:lineRule="auto"/>
        <w:ind w:firstLine="708"/>
        <w:jc w:val="both"/>
        <w:rPr>
          <w:rFonts w:asciiTheme="majorHAnsi" w:eastAsia="Times New Roman" w:hAnsiTheme="majorHAnsi" w:cstheme="majorHAnsi"/>
          <w:sz w:val="32"/>
          <w:szCs w:val="32"/>
          <w:lang w:eastAsia="es-ES"/>
        </w:rPr>
      </w:pPr>
      <w:r>
        <w:rPr>
          <w:rFonts w:asciiTheme="majorHAnsi" w:eastAsia="Times New Roman" w:hAnsiTheme="majorHAnsi" w:cstheme="majorHAnsi"/>
          <w:sz w:val="32"/>
          <w:szCs w:val="32"/>
          <w:lang w:eastAsia="es-ES"/>
        </w:rPr>
        <w:t>E</w:t>
      </w:r>
      <w:r w:rsidRPr="00474A01">
        <w:rPr>
          <w:rFonts w:asciiTheme="majorHAnsi" w:eastAsia="Times New Roman" w:hAnsiTheme="majorHAnsi" w:cstheme="majorHAnsi"/>
          <w:sz w:val="32"/>
          <w:szCs w:val="32"/>
          <w:lang w:eastAsia="es-ES"/>
        </w:rPr>
        <w:t xml:space="preserve">l contenido legal del derecho de propiedad está formado, entre </w:t>
      </w:r>
    </w:p>
    <w:p w14:paraId="7889A64E" w14:textId="77777777" w:rsidR="008B5948" w:rsidRDefault="008B5948" w:rsidP="008B5948">
      <w:pPr>
        <w:spacing w:after="0" w:line="240" w:lineRule="auto"/>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t>otros, por el deber de mantenerlo en las condiciones precisas para evitar riesgos para la seguridad y salud públicas, evitar daños o perjuicios a terceros o al interés general.</w:t>
      </w:r>
      <w:r>
        <w:rPr>
          <w:rFonts w:asciiTheme="majorHAnsi" w:eastAsia="Times New Roman" w:hAnsiTheme="majorHAnsi" w:cstheme="majorHAnsi"/>
          <w:sz w:val="32"/>
          <w:szCs w:val="32"/>
          <w:lang w:eastAsia="es-ES"/>
        </w:rPr>
        <w:tab/>
      </w:r>
    </w:p>
    <w:p w14:paraId="53BE0522" w14:textId="77777777" w:rsidR="008B5948" w:rsidRPr="00474A01" w:rsidRDefault="008B5948" w:rsidP="008B5948">
      <w:pPr>
        <w:spacing w:after="0" w:line="240" w:lineRule="auto"/>
        <w:jc w:val="both"/>
        <w:rPr>
          <w:rFonts w:asciiTheme="majorHAnsi" w:eastAsia="Times New Roman" w:hAnsiTheme="majorHAnsi" w:cstheme="majorHAnsi"/>
          <w:sz w:val="32"/>
          <w:szCs w:val="32"/>
          <w:lang w:eastAsia="es-ES"/>
        </w:rPr>
      </w:pPr>
    </w:p>
    <w:p w14:paraId="3BD7BA80" w14:textId="77777777" w:rsidR="008B5948" w:rsidRPr="00474A01" w:rsidRDefault="008B5948" w:rsidP="008B5948">
      <w:pPr>
        <w:spacing w:after="0" w:line="240" w:lineRule="auto"/>
        <w:ind w:firstLine="708"/>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t xml:space="preserve">Considerando que la Ordenanza de Limpieza y Residuos del Ayuntamiento de </w:t>
      </w:r>
      <w:r>
        <w:rPr>
          <w:rFonts w:asciiTheme="majorHAnsi" w:eastAsia="Times New Roman" w:hAnsiTheme="majorHAnsi" w:cstheme="majorHAnsi"/>
          <w:sz w:val="32"/>
          <w:szCs w:val="32"/>
          <w:lang w:eastAsia="es-ES"/>
        </w:rPr>
        <w:t>Aldea de San Miguel</w:t>
      </w:r>
      <w:r w:rsidRPr="00474A01">
        <w:rPr>
          <w:rFonts w:asciiTheme="majorHAnsi" w:eastAsia="Times New Roman" w:hAnsiTheme="majorHAnsi" w:cstheme="majorHAnsi"/>
          <w:sz w:val="32"/>
          <w:szCs w:val="32"/>
          <w:lang w:eastAsia="es-ES"/>
        </w:rPr>
        <w:t>, concreta esta obligación en el deber de los propietarios de mantenerlos libres de broza, de desechos y residuos y en las debidas condiciones de higiene, seguridad, salubridad y ornato público, conforme a la Ley del Suelo y demás normas urbanísticas.</w:t>
      </w:r>
    </w:p>
    <w:p w14:paraId="5E1A8F79" w14:textId="77777777" w:rsidR="008B5948" w:rsidRDefault="008B5948" w:rsidP="008B5948">
      <w:pPr>
        <w:spacing w:after="0" w:line="240" w:lineRule="auto"/>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sz w:val="32"/>
          <w:szCs w:val="32"/>
          <w:lang w:eastAsia="es-ES"/>
        </w:rPr>
        <w:lastRenderedPageBreak/>
        <w:t xml:space="preserve">En virtud de las atribuciones que me confiere el Art. 21.1 e) de la Ley Reguladora de las Bases del Régimen Local, </w:t>
      </w:r>
      <w:r w:rsidRPr="00474A01">
        <w:rPr>
          <w:rFonts w:asciiTheme="majorHAnsi" w:eastAsia="Times New Roman" w:hAnsiTheme="majorHAnsi" w:cstheme="majorHAnsi"/>
          <w:b/>
          <w:sz w:val="32"/>
          <w:szCs w:val="32"/>
          <w:u w:val="double"/>
          <w:lang w:eastAsia="es-ES"/>
        </w:rPr>
        <w:t>DISPONGO</w:t>
      </w:r>
      <w:r w:rsidRPr="00474A01">
        <w:rPr>
          <w:rFonts w:asciiTheme="majorHAnsi" w:eastAsia="Times New Roman" w:hAnsiTheme="majorHAnsi" w:cstheme="majorHAnsi"/>
          <w:sz w:val="32"/>
          <w:szCs w:val="32"/>
          <w:lang w:eastAsia="es-ES"/>
        </w:rPr>
        <w:t>:</w:t>
      </w:r>
    </w:p>
    <w:p w14:paraId="3BFF0008" w14:textId="77777777" w:rsidR="008B5948" w:rsidRPr="00474A01" w:rsidRDefault="008B5948" w:rsidP="008B5948">
      <w:pPr>
        <w:spacing w:after="0" w:line="240" w:lineRule="auto"/>
        <w:jc w:val="both"/>
        <w:rPr>
          <w:rFonts w:asciiTheme="majorHAnsi" w:eastAsia="Times New Roman" w:hAnsiTheme="majorHAnsi" w:cstheme="majorHAnsi"/>
          <w:sz w:val="32"/>
          <w:szCs w:val="32"/>
          <w:lang w:eastAsia="es-ES"/>
        </w:rPr>
      </w:pPr>
    </w:p>
    <w:p w14:paraId="40B0FC09" w14:textId="77777777" w:rsidR="008B5948" w:rsidRPr="00F72CE9" w:rsidRDefault="008B5948" w:rsidP="008B5948">
      <w:pPr>
        <w:spacing w:after="0" w:line="240" w:lineRule="auto"/>
        <w:jc w:val="both"/>
        <w:rPr>
          <w:rFonts w:asciiTheme="majorHAnsi" w:eastAsia="Times New Roman" w:hAnsiTheme="majorHAnsi" w:cstheme="majorHAnsi"/>
          <w:b/>
          <w:bCs/>
          <w:sz w:val="32"/>
          <w:szCs w:val="32"/>
          <w:lang w:eastAsia="es-ES"/>
        </w:rPr>
      </w:pPr>
      <w:r w:rsidRPr="00474A01">
        <w:rPr>
          <w:rFonts w:asciiTheme="majorHAnsi" w:eastAsia="Times New Roman" w:hAnsiTheme="majorHAnsi" w:cstheme="majorHAnsi"/>
          <w:b/>
          <w:sz w:val="32"/>
          <w:szCs w:val="32"/>
          <w:lang w:eastAsia="es-ES"/>
        </w:rPr>
        <w:t>PRIMERO</w:t>
      </w:r>
      <w:r w:rsidRPr="00474A01">
        <w:rPr>
          <w:rFonts w:asciiTheme="majorHAnsi" w:eastAsia="Times New Roman" w:hAnsiTheme="majorHAnsi" w:cstheme="majorHAnsi"/>
          <w:sz w:val="32"/>
          <w:szCs w:val="32"/>
          <w:lang w:eastAsia="es-ES"/>
        </w:rPr>
        <w:t xml:space="preserve">: </w:t>
      </w:r>
      <w:r w:rsidRPr="00F72CE9">
        <w:rPr>
          <w:rFonts w:asciiTheme="majorHAnsi" w:eastAsia="Times New Roman" w:hAnsiTheme="majorHAnsi" w:cstheme="majorHAnsi"/>
          <w:b/>
          <w:bCs/>
          <w:sz w:val="32"/>
          <w:szCs w:val="32"/>
          <w:lang w:eastAsia="es-ES"/>
        </w:rPr>
        <w:t>Requerir a los propietarios de solares urbanos para que, en el plazo máximo de quince días a partir de la fecha de publicación de este bando</w:t>
      </w:r>
      <w:r w:rsidRPr="00474A01">
        <w:rPr>
          <w:rFonts w:asciiTheme="majorHAnsi" w:eastAsia="Times New Roman" w:hAnsiTheme="majorHAnsi" w:cstheme="majorHAnsi"/>
          <w:sz w:val="32"/>
          <w:szCs w:val="32"/>
          <w:lang w:eastAsia="es-ES"/>
        </w:rPr>
        <w:t xml:space="preserve">, </w:t>
      </w:r>
      <w:r w:rsidRPr="00F72CE9">
        <w:rPr>
          <w:rFonts w:asciiTheme="majorHAnsi" w:eastAsia="Times New Roman" w:hAnsiTheme="majorHAnsi" w:cstheme="majorHAnsi"/>
          <w:b/>
          <w:bCs/>
          <w:sz w:val="32"/>
          <w:szCs w:val="32"/>
          <w:lang w:eastAsia="es-ES"/>
        </w:rPr>
        <w:t>procedan a su desbroce y limpieza y a mantenerlos en las debidas condiciones de seguridad, salubridad y ornato público.</w:t>
      </w:r>
    </w:p>
    <w:p w14:paraId="60C1C9E6" w14:textId="77777777" w:rsidR="008B5948" w:rsidRPr="00474A01" w:rsidRDefault="008B5948" w:rsidP="008B5948">
      <w:pPr>
        <w:spacing w:after="0" w:line="240" w:lineRule="auto"/>
        <w:jc w:val="both"/>
        <w:rPr>
          <w:rFonts w:asciiTheme="majorHAnsi" w:eastAsia="Times New Roman" w:hAnsiTheme="majorHAnsi" w:cstheme="majorHAnsi"/>
          <w:sz w:val="32"/>
          <w:szCs w:val="32"/>
          <w:lang w:eastAsia="es-ES"/>
        </w:rPr>
      </w:pPr>
      <w:r w:rsidRPr="00474A01">
        <w:rPr>
          <w:rFonts w:asciiTheme="majorHAnsi" w:eastAsia="Times New Roman" w:hAnsiTheme="majorHAnsi" w:cstheme="majorHAnsi"/>
          <w:b/>
          <w:sz w:val="32"/>
          <w:szCs w:val="32"/>
          <w:lang w:eastAsia="es-ES"/>
        </w:rPr>
        <w:t>SEGUNDO</w:t>
      </w:r>
      <w:r w:rsidRPr="00474A01">
        <w:rPr>
          <w:rFonts w:asciiTheme="majorHAnsi" w:eastAsia="Times New Roman" w:hAnsiTheme="majorHAnsi" w:cstheme="majorHAnsi"/>
          <w:sz w:val="32"/>
          <w:szCs w:val="32"/>
          <w:lang w:eastAsia="es-ES"/>
        </w:rPr>
        <w:t>: Que se dé la mayor divulgación al presente bando, para conocimiento general de la población, en el tablón de anuncios y sitios de costumbre de</w:t>
      </w:r>
      <w:r>
        <w:rPr>
          <w:rFonts w:asciiTheme="majorHAnsi" w:eastAsia="Times New Roman" w:hAnsiTheme="majorHAnsi" w:cstheme="majorHAnsi"/>
          <w:sz w:val="32"/>
          <w:szCs w:val="32"/>
          <w:lang w:eastAsia="es-ES"/>
        </w:rPr>
        <w:t>l municipio.</w:t>
      </w:r>
      <w:r w:rsidRPr="00474A01">
        <w:rPr>
          <w:rFonts w:asciiTheme="majorHAnsi" w:eastAsia="Times New Roman" w:hAnsiTheme="majorHAnsi" w:cstheme="majorHAnsi"/>
          <w:sz w:val="32"/>
          <w:szCs w:val="32"/>
          <w:lang w:eastAsia="es-ES"/>
        </w:rPr>
        <w:t xml:space="preserve"> </w:t>
      </w:r>
    </w:p>
    <w:p w14:paraId="056B543A" w14:textId="77777777" w:rsidR="008B5948" w:rsidRPr="00F72CE9" w:rsidRDefault="008B5948" w:rsidP="008B5948">
      <w:pPr>
        <w:spacing w:after="0" w:line="240" w:lineRule="auto"/>
        <w:jc w:val="both"/>
        <w:rPr>
          <w:rFonts w:asciiTheme="majorHAnsi" w:eastAsia="Times New Roman" w:hAnsiTheme="majorHAnsi" w:cstheme="majorHAnsi"/>
          <w:b/>
          <w:bCs/>
          <w:sz w:val="32"/>
          <w:szCs w:val="32"/>
          <w:lang w:eastAsia="es-ES"/>
        </w:rPr>
      </w:pPr>
      <w:r w:rsidRPr="00474A01">
        <w:rPr>
          <w:rFonts w:asciiTheme="majorHAnsi" w:eastAsia="Times New Roman" w:hAnsiTheme="majorHAnsi" w:cstheme="majorHAnsi"/>
          <w:b/>
          <w:sz w:val="32"/>
          <w:szCs w:val="32"/>
          <w:lang w:eastAsia="es-ES"/>
        </w:rPr>
        <w:t>TERCERO</w:t>
      </w:r>
      <w:r w:rsidRPr="00474A01">
        <w:rPr>
          <w:rFonts w:asciiTheme="majorHAnsi" w:eastAsia="Times New Roman" w:hAnsiTheme="majorHAnsi" w:cstheme="majorHAnsi"/>
          <w:sz w:val="32"/>
          <w:szCs w:val="32"/>
          <w:lang w:eastAsia="es-ES"/>
        </w:rPr>
        <w:t xml:space="preserve">: </w:t>
      </w:r>
      <w:r w:rsidRPr="00F72CE9">
        <w:rPr>
          <w:rFonts w:asciiTheme="majorHAnsi" w:eastAsia="Times New Roman" w:hAnsiTheme="majorHAnsi" w:cstheme="majorHAnsi"/>
          <w:b/>
          <w:bCs/>
          <w:sz w:val="32"/>
          <w:szCs w:val="32"/>
          <w:lang w:eastAsia="es-ES"/>
        </w:rPr>
        <w:t>Que se tenga en cuenta que, en el caso de incumplimiento por parte de los titulares de los solares, el Ayuntamiento, previo trámite de las correspondientes órdenes de ejecución subsidiaria, procederá a acondicionar los terrenos que así lo precisen, con imposición de los gastos de ejecución a cargo de sus propietarios y con independencia del trámite de los expedientes sancionadores que fueran oportunos.</w:t>
      </w:r>
    </w:p>
    <w:p w14:paraId="018AD61E" w14:textId="77777777" w:rsidR="008B5948" w:rsidRPr="00F72CE9" w:rsidRDefault="008B5948" w:rsidP="008B5948">
      <w:pPr>
        <w:jc w:val="both"/>
        <w:rPr>
          <w:rFonts w:asciiTheme="majorHAnsi" w:hAnsiTheme="majorHAnsi" w:cstheme="majorHAnsi"/>
          <w:b/>
          <w:bCs/>
          <w:sz w:val="32"/>
          <w:szCs w:val="32"/>
        </w:rPr>
      </w:pPr>
    </w:p>
    <w:p w14:paraId="4644F458" w14:textId="77777777" w:rsidR="008B5948" w:rsidRDefault="008B5948" w:rsidP="008B5948">
      <w:pPr>
        <w:jc w:val="both"/>
        <w:rPr>
          <w:rFonts w:asciiTheme="majorHAnsi" w:hAnsiTheme="majorHAnsi" w:cstheme="majorHAnsi"/>
          <w:sz w:val="32"/>
          <w:szCs w:val="32"/>
        </w:rPr>
      </w:pPr>
    </w:p>
    <w:p w14:paraId="5E5EBDB1" w14:textId="77777777" w:rsidR="008B5948" w:rsidRDefault="008B5948" w:rsidP="008B5948">
      <w:pPr>
        <w:jc w:val="center"/>
        <w:rPr>
          <w:rFonts w:asciiTheme="majorHAnsi" w:hAnsiTheme="majorHAnsi" w:cstheme="majorHAnsi"/>
          <w:sz w:val="32"/>
          <w:szCs w:val="32"/>
        </w:rPr>
      </w:pPr>
      <w:r>
        <w:rPr>
          <w:rFonts w:asciiTheme="majorHAnsi" w:hAnsiTheme="majorHAnsi" w:cstheme="majorHAnsi"/>
          <w:sz w:val="32"/>
          <w:szCs w:val="32"/>
        </w:rPr>
        <w:t>En Aldea de San Miguel a 22 de julio de 2021.</w:t>
      </w:r>
    </w:p>
    <w:p w14:paraId="73A01FEA" w14:textId="77777777" w:rsidR="008B5948" w:rsidRDefault="008B5948" w:rsidP="008B5948">
      <w:pPr>
        <w:jc w:val="center"/>
        <w:rPr>
          <w:rFonts w:asciiTheme="majorHAnsi" w:hAnsiTheme="majorHAnsi" w:cstheme="majorHAnsi"/>
          <w:sz w:val="32"/>
          <w:szCs w:val="32"/>
        </w:rPr>
      </w:pPr>
      <w:r>
        <w:rPr>
          <w:rFonts w:asciiTheme="majorHAnsi" w:hAnsiTheme="majorHAnsi" w:cstheme="majorHAnsi"/>
          <w:sz w:val="32"/>
          <w:szCs w:val="32"/>
        </w:rPr>
        <w:t>LA ALCALDESA</w:t>
      </w:r>
    </w:p>
    <w:p w14:paraId="60F5546F" w14:textId="77777777" w:rsidR="008B5948" w:rsidRDefault="008B5948" w:rsidP="008B5948">
      <w:pPr>
        <w:jc w:val="center"/>
        <w:rPr>
          <w:rFonts w:asciiTheme="majorHAnsi" w:hAnsiTheme="majorHAnsi" w:cstheme="majorHAnsi"/>
          <w:sz w:val="32"/>
          <w:szCs w:val="32"/>
        </w:rPr>
      </w:pPr>
      <w:proofErr w:type="spellStart"/>
      <w:r>
        <w:rPr>
          <w:rFonts w:asciiTheme="majorHAnsi" w:hAnsiTheme="majorHAnsi" w:cstheme="majorHAnsi"/>
          <w:sz w:val="32"/>
          <w:szCs w:val="32"/>
        </w:rPr>
        <w:t>Fdo</w:t>
      </w:r>
      <w:proofErr w:type="spellEnd"/>
      <w:r>
        <w:rPr>
          <w:rFonts w:asciiTheme="majorHAnsi" w:hAnsiTheme="majorHAnsi" w:cstheme="majorHAnsi"/>
          <w:sz w:val="32"/>
          <w:szCs w:val="32"/>
        </w:rPr>
        <w:t>: Olga Fernández del Pozo</w:t>
      </w:r>
    </w:p>
    <w:p w14:paraId="3EB50D0D" w14:textId="77777777" w:rsidR="008B5948" w:rsidRPr="00474A01" w:rsidRDefault="008B5948" w:rsidP="008B5948">
      <w:pPr>
        <w:jc w:val="center"/>
        <w:rPr>
          <w:rFonts w:asciiTheme="majorHAnsi" w:hAnsiTheme="majorHAnsi" w:cstheme="majorHAnsi"/>
          <w:sz w:val="32"/>
          <w:szCs w:val="32"/>
        </w:rPr>
      </w:pPr>
      <w:r>
        <w:rPr>
          <w:rFonts w:asciiTheme="majorHAnsi" w:hAnsiTheme="majorHAnsi" w:cstheme="majorHAnsi"/>
          <w:sz w:val="32"/>
          <w:szCs w:val="32"/>
        </w:rPr>
        <w:t>Documento firmado electrónicamente</w:t>
      </w:r>
    </w:p>
    <w:p w14:paraId="42C286B0" w14:textId="77777777" w:rsidR="008B5948" w:rsidRDefault="008B5948" w:rsidP="008B5948"/>
    <w:p w14:paraId="3BB5D50C" w14:textId="77777777" w:rsidR="008B5948" w:rsidRDefault="008B5948" w:rsidP="008B5948"/>
    <w:p w14:paraId="02E718CE" w14:textId="77777777" w:rsidR="00FD610C" w:rsidRDefault="00FD610C"/>
    <w:sectPr w:rsidR="00FD610C">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49BAEF4C" w14:textId="77777777" w:rsidR="00474A01" w:rsidRDefault="008B5948">
        <w:pPr>
          <w:pStyle w:val="Encabezado"/>
        </w:pPr>
        <w:r>
          <w:t>[Escriba aquí]</w:t>
        </w:r>
      </w:p>
    </w:sdtContent>
  </w:sdt>
  <w:p w14:paraId="237B0A75" w14:textId="77777777" w:rsidR="00474A01" w:rsidRPr="00474A01" w:rsidRDefault="008B5948" w:rsidP="00474A01">
    <w:pPr>
      <w:widowControl w:val="0"/>
      <w:spacing w:after="0" w:line="240" w:lineRule="auto"/>
      <w:jc w:val="center"/>
      <w:rPr>
        <w:rFonts w:ascii="Garamond" w:eastAsia="Times New Roman" w:hAnsi="Garamond" w:cs="Times New Roman"/>
        <w:i/>
        <w:sz w:val="24"/>
        <w:szCs w:val="24"/>
        <w:lang w:eastAsia="es-ES"/>
      </w:rPr>
    </w:pPr>
    <w:r>
      <w:rPr>
        <w:noProof/>
      </w:rPr>
      <w:drawing>
        <wp:inline distT="0" distB="0" distL="0" distR="0" wp14:anchorId="5978071E" wp14:editId="6CB5F9FD">
          <wp:extent cx="742950" cy="758757"/>
          <wp:effectExtent l="0" t="0" r="0" b="3810"/>
          <wp:docPr id="2" name="Imagen 2" descr="C:\Users\Ayto\AppData\Local\Microsoft\Windows\INetCache\Content.MSO\D5D5F7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to\AppData\Local\Microsoft\Windows\INetCache\Content.MSO\D5D5F7C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71" cy="765111"/>
                  </a:xfrm>
                  <a:prstGeom prst="rect">
                    <a:avLst/>
                  </a:prstGeom>
                  <a:noFill/>
                  <a:ln>
                    <a:noFill/>
                  </a:ln>
                </pic:spPr>
              </pic:pic>
            </a:graphicData>
          </a:graphic>
        </wp:inline>
      </w:drawing>
    </w:r>
  </w:p>
  <w:p w14:paraId="424CE7CC" w14:textId="77777777" w:rsidR="00474A01" w:rsidRPr="00474A01" w:rsidRDefault="008B5948" w:rsidP="00474A01">
    <w:pPr>
      <w:widowControl w:val="0"/>
      <w:spacing w:after="0" w:line="240" w:lineRule="auto"/>
      <w:jc w:val="center"/>
      <w:rPr>
        <w:rFonts w:ascii="Garamond" w:eastAsia="Times New Roman" w:hAnsi="Garamond" w:cs="Times New Roman"/>
        <w:sz w:val="24"/>
        <w:szCs w:val="24"/>
        <w:lang w:eastAsia="es-ES"/>
      </w:rPr>
    </w:pPr>
    <w:r w:rsidRPr="00474A01">
      <w:rPr>
        <w:rFonts w:ascii="Garamond" w:eastAsia="Times New Roman" w:hAnsi="Garamond" w:cs="Times New Roman"/>
        <w:sz w:val="24"/>
        <w:szCs w:val="24"/>
        <w:lang w:eastAsia="es-ES"/>
      </w:rPr>
      <w:t>AYUNTAMIENTO</w:t>
    </w:r>
  </w:p>
  <w:p w14:paraId="1B6546EB" w14:textId="77777777" w:rsidR="00474A01" w:rsidRPr="00474A01" w:rsidRDefault="008B5948" w:rsidP="00474A01">
    <w:pPr>
      <w:widowControl w:val="0"/>
      <w:spacing w:after="0" w:line="240" w:lineRule="auto"/>
      <w:jc w:val="center"/>
      <w:rPr>
        <w:rFonts w:ascii="Garamond" w:eastAsia="Times New Roman" w:hAnsi="Garamond" w:cs="Times New Roman"/>
        <w:b/>
        <w:sz w:val="26"/>
        <w:szCs w:val="24"/>
        <w:lang w:eastAsia="es-ES"/>
      </w:rPr>
    </w:pPr>
    <w:r w:rsidRPr="00474A01">
      <w:rPr>
        <w:rFonts w:ascii="Garamond" w:eastAsia="Times New Roman" w:hAnsi="Garamond" w:cs="Times New Roman"/>
        <w:b/>
        <w:sz w:val="26"/>
        <w:szCs w:val="24"/>
        <w:lang w:eastAsia="es-ES"/>
      </w:rPr>
      <w:t>ALDEA DE SAN MIGUEL</w:t>
    </w:r>
  </w:p>
  <w:p w14:paraId="175E55A1" w14:textId="77777777" w:rsidR="00474A01" w:rsidRPr="00474A01" w:rsidRDefault="008B5948" w:rsidP="00474A01">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474A01">
      <w:rPr>
        <w:rFonts w:ascii="Garamond" w:eastAsia="Times New Roman" w:hAnsi="Garamond" w:cs="Times New Roman"/>
        <w:b/>
        <w:sz w:val="26"/>
        <w:szCs w:val="24"/>
        <w:lang w:eastAsia="es-ES"/>
      </w:rPr>
      <w:t>VALLADOLID</w:t>
    </w:r>
  </w:p>
  <w:p w14:paraId="1907B411" w14:textId="77777777" w:rsidR="00474A01" w:rsidRDefault="008B59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48"/>
    <w:rsid w:val="008B5948"/>
    <w:rsid w:val="00FD6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DA6A"/>
  <w15:chartTrackingRefBased/>
  <w15:docId w15:val="{C4E2690D-F973-46C8-BBE0-6E17704C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9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dc:creator>
  <cp:keywords/>
  <dc:description/>
  <cp:lastModifiedBy>Ayto</cp:lastModifiedBy>
  <cp:revision>1</cp:revision>
  <dcterms:created xsi:type="dcterms:W3CDTF">2021-07-22T07:15:00Z</dcterms:created>
  <dcterms:modified xsi:type="dcterms:W3CDTF">2021-07-22T07:16:00Z</dcterms:modified>
</cp:coreProperties>
</file>